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253D5" w14:textId="77777777" w:rsidR="009C5A41" w:rsidRDefault="00000000">
      <w:pPr>
        <w:spacing w:after="0" w:line="240"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ГОСУДАРСТВЕННЫЙ КОНТРАКТ № Д-2</w:t>
      </w:r>
    </w:p>
    <w:p w14:paraId="73E6F714" w14:textId="77777777" w:rsidR="009C5A41" w:rsidRDefault="00000000">
      <w:pPr>
        <w:widowControl w:val="0"/>
        <w:spacing w:after="0" w:line="240"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 xml:space="preserve">на оказание государственным и муниципальным образовательным организациям, реализующим образовательные программы общего образования и среднего профессионального образования, услуг по предоставлению с использованием единой сети передачи данных доступа к государственным, муниципальным, иным информационным системам и к информационно-телекоммуникационной сети «Интернет» (далее – сеть «Интернет»); услуг по передаче данных при осуществлении доступа к государственным, муниципальным, иным информационным системам и к сети «Интернет»; услуг по защите данных, обрабатываемых и передаваемых при осуществлении доступа к государственным, муниципальным, иным информационным системам и к сети «Интернет»; услуг по обеспечению ограничения доступа к информации, распространение которой </w:t>
      </w:r>
      <w:r>
        <w:rPr>
          <w:rFonts w:ascii="Times New Roman" w:eastAsia="Calibri" w:hAnsi="Times New Roman" w:cs="Times New Roman"/>
          <w:b/>
          <w:lang w:eastAsia="ru-RU"/>
        </w:rPr>
        <w:br/>
        <w:t xml:space="preserve">в Российской Федерации запрещено, и к информации, причиняющей вред здоровью </w:t>
      </w:r>
      <w:r>
        <w:rPr>
          <w:rFonts w:ascii="Times New Roman" w:eastAsia="Calibri" w:hAnsi="Times New Roman" w:cs="Times New Roman"/>
          <w:b/>
          <w:lang w:eastAsia="ru-RU"/>
        </w:rPr>
        <w:br/>
        <w:t>и (или) развитию детей, содержащейся в сети «Интернет» (для государственных и муниципальных образовательных организаций, реализующих образовательные программы общего образования и среднего профессионального образования);  услуг по мониторингу и обеспечению безопасности связи при предоставлении доступа к государственным, муниципальным, иным информационным системам и к сети «Интернет»; услуг по организации подключения к единой сети передачи данных государственных и муниципальных образовательных организаций, реализующих образовательные программы общего образования и среднего профессионального образования, по передаче данных при осуществлении доступа к этой сети</w:t>
      </w:r>
    </w:p>
    <w:p w14:paraId="7EA1BF43" w14:textId="77777777" w:rsidR="009C5A41" w:rsidRDefault="009C5A41">
      <w:pPr>
        <w:widowControl w:val="0"/>
        <w:spacing w:after="0" w:line="240" w:lineRule="auto"/>
        <w:jc w:val="center"/>
        <w:rPr>
          <w:rFonts w:ascii="Times New Roman" w:eastAsia="Calibri" w:hAnsi="Times New Roman" w:cs="Times New Roman"/>
          <w:b/>
          <w:lang w:eastAsia="ru-RU"/>
        </w:rPr>
      </w:pPr>
    </w:p>
    <w:p w14:paraId="1E335711" w14:textId="77777777" w:rsidR="009C5A41" w:rsidRDefault="00000000">
      <w:pPr>
        <w:spacing w:after="0"/>
        <w:rPr>
          <w:rFonts w:ascii="Roboto" w:eastAsia="Times New Roman" w:hAnsi="Roboto" w:cs="Times New Roman"/>
          <w:color w:val="000000"/>
          <w:sz w:val="24"/>
          <w:szCs w:val="24"/>
          <w:lang w:eastAsia="ru-RU"/>
        </w:rPr>
      </w:pPr>
      <w:r>
        <w:rPr>
          <w:rFonts w:ascii="Times New Roman" w:eastAsia="Calibri" w:hAnsi="Times New Roman" w:cs="Times New Roman"/>
          <w:i/>
          <w:lang w:eastAsia="ru-RU"/>
        </w:rPr>
        <w:t xml:space="preserve">               (Идентификационный код закупки:</w:t>
      </w:r>
      <w:r>
        <w:rPr>
          <w:rFonts w:ascii="Roboto" w:eastAsia="Times New Roman" w:hAnsi="Roboto" w:cs="Times New Roman"/>
          <w:color w:val="000000"/>
          <w:sz w:val="24"/>
          <w:szCs w:val="24"/>
          <w:lang w:eastAsia="ru-RU"/>
        </w:rPr>
        <w:t xml:space="preserve"> 262222507664422250100100020016110244</w:t>
      </w:r>
    </w:p>
    <w:p w14:paraId="329FE60B" w14:textId="77777777" w:rsidR="009C5A41" w:rsidRDefault="00000000">
      <w:pPr>
        <w:spacing w:after="0"/>
        <w:rPr>
          <w:rFonts w:ascii="Times New Roman" w:eastAsia="Calibri" w:hAnsi="Times New Roman" w:cs="Times New Roman"/>
          <w:i/>
          <w:u w:val="single"/>
          <w:lang w:eastAsia="ru-RU"/>
        </w:rPr>
      </w:pPr>
      <w:r>
        <w:rPr>
          <w:rFonts w:ascii="Roboto" w:hAnsi="Roboto"/>
          <w:b/>
          <w:bCs/>
          <w:color w:val="000000"/>
          <w:shd w:val="clear" w:color="auto" w:fill="FFFFFF"/>
        </w:rPr>
        <w:t xml:space="preserve">       </w:t>
      </w:r>
    </w:p>
    <w:p w14:paraId="3B48F6AF" w14:textId="77777777" w:rsidR="009C5A41" w:rsidRDefault="00000000">
      <w:pPr>
        <w:widowControl w:val="0"/>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 Барнаул</w:t>
      </w:r>
      <w:r>
        <w:rPr>
          <w:rFonts w:ascii="Times New Roman" w:eastAsia="Calibri" w:hAnsi="Times New Roman" w:cs="Times New Roman"/>
          <w:lang w:eastAsia="ru-RU"/>
        </w:rPr>
        <w:tab/>
      </w:r>
      <w:r>
        <w:rPr>
          <w:rFonts w:ascii="Times New Roman" w:eastAsia="Calibri" w:hAnsi="Times New Roman" w:cs="Times New Roman"/>
          <w:lang w:eastAsia="ru-RU"/>
        </w:rPr>
        <w:tab/>
      </w:r>
      <w:r>
        <w:rPr>
          <w:rFonts w:ascii="Times New Roman" w:eastAsia="Calibri" w:hAnsi="Times New Roman" w:cs="Times New Roman"/>
          <w:lang w:eastAsia="ru-RU"/>
        </w:rPr>
        <w:tab/>
      </w:r>
      <w:r>
        <w:rPr>
          <w:rFonts w:ascii="Times New Roman" w:eastAsia="Calibri" w:hAnsi="Times New Roman" w:cs="Times New Roman"/>
          <w:lang w:eastAsia="ru-RU"/>
        </w:rPr>
        <w:tab/>
      </w:r>
      <w:r>
        <w:rPr>
          <w:rFonts w:ascii="Times New Roman" w:eastAsia="Calibri" w:hAnsi="Times New Roman" w:cs="Times New Roman"/>
          <w:lang w:eastAsia="ru-RU"/>
        </w:rPr>
        <w:tab/>
      </w:r>
      <w:r>
        <w:rPr>
          <w:rFonts w:ascii="Times New Roman" w:eastAsia="Calibri" w:hAnsi="Times New Roman" w:cs="Times New Roman"/>
          <w:lang w:eastAsia="ru-RU"/>
        </w:rPr>
        <w:tab/>
      </w:r>
      <w:r>
        <w:rPr>
          <w:rFonts w:ascii="Times New Roman" w:eastAsia="Calibri" w:hAnsi="Times New Roman" w:cs="Times New Roman"/>
          <w:lang w:eastAsia="ru-RU"/>
        </w:rPr>
        <w:tab/>
      </w:r>
      <w:r>
        <w:rPr>
          <w:rFonts w:ascii="Times New Roman" w:eastAsia="Calibri" w:hAnsi="Times New Roman" w:cs="Times New Roman"/>
          <w:lang w:eastAsia="ru-RU"/>
        </w:rPr>
        <w:tab/>
        <w:t xml:space="preserve">                        «23» января 2026 г.</w:t>
      </w:r>
    </w:p>
    <w:p w14:paraId="792C645F" w14:textId="77777777" w:rsidR="009C5A41" w:rsidRDefault="009C5A41">
      <w:pPr>
        <w:widowControl w:val="0"/>
        <w:spacing w:after="0" w:line="240" w:lineRule="auto"/>
        <w:jc w:val="center"/>
        <w:rPr>
          <w:rFonts w:ascii="Times New Roman" w:eastAsia="Calibri" w:hAnsi="Times New Roman" w:cs="Times New Roman"/>
          <w:lang w:eastAsia="ru-RU"/>
        </w:rPr>
      </w:pPr>
    </w:p>
    <w:p w14:paraId="371397AF" w14:textId="77777777" w:rsidR="009C5A41" w:rsidRDefault="00000000">
      <w:pPr>
        <w:tabs>
          <w:tab w:val="left" w:pos="4402"/>
        </w:tabs>
        <w:spacing w:after="0" w:line="240" w:lineRule="auto"/>
        <w:ind w:firstLine="709"/>
        <w:jc w:val="both"/>
        <w:rPr>
          <w:rFonts w:ascii="Times New Roman" w:eastAsia="Calibri" w:hAnsi="Times New Roman" w:cs="Times New Roman"/>
          <w:lang w:eastAsia="ru-RU"/>
        </w:rPr>
      </w:pPr>
      <w:r>
        <w:rPr>
          <w:rFonts w:ascii="Times New Roman" w:hAnsi="Times New Roman" w:cs="Times New Roman"/>
        </w:rPr>
        <w:t>Министерство образования и науки Алтайского края, именуемое в дальнейшем «Заказчик», в лице заместителя министра образования и науки Алтайского края Остяковой Инны Владимировны, действующего на основании доверенности от 12.01.2026 № 543</w:t>
      </w:r>
      <w:r>
        <w:rPr>
          <w:rFonts w:ascii="Times New Roman" w:eastAsia="Calibri" w:hAnsi="Times New Roman" w:cs="Times New Roman"/>
          <w:lang w:eastAsia="ru-RU"/>
        </w:rPr>
        <w:t>, с одной стороны, и</w:t>
      </w:r>
    </w:p>
    <w:p w14:paraId="05AEE221" w14:textId="77777777" w:rsidR="009C5A41" w:rsidRDefault="00000000">
      <w:pPr>
        <w:tabs>
          <w:tab w:val="left" w:pos="4402"/>
        </w:tabs>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публичное акционерное общество «Ростелеком», именуемое в дальнейшем «Исполнитель», в лице директора департамента национальных программ ПАО «Ростелеком» Шишкина Кирилла Андреевича, действующего на основании доверенности от 10.04.2024 № 01/29/572/24, с другой стороны, и имеющее лицензии:</w:t>
      </w:r>
    </w:p>
    <w:p w14:paraId="2125BF64" w14:textId="77777777" w:rsidR="009C5A41" w:rsidRDefault="00000000">
      <w:pPr>
        <w:pStyle w:val="aff6"/>
        <w:spacing w:after="0" w:line="240" w:lineRule="auto"/>
        <w:ind w:left="0"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 Л030-00114-77/00078235 от 27 января 2021 г. на оказание услуг связи по передаче данных, </w:t>
      </w:r>
      <w:r>
        <w:rPr>
          <w:rFonts w:ascii="Times New Roman" w:eastAsia="Calibri" w:hAnsi="Times New Roman" w:cs="Times New Roman"/>
          <w:lang w:eastAsia="ru-RU"/>
        </w:rPr>
        <w:br/>
        <w:t xml:space="preserve">за исключением услуг связи по передаче данных для целей передачи голосовой информации, выданную Федеральной службой по надзору в сфере связи, информационных технологий и массовых коммуникаций (срок лицензии – до 27 января 2026 г.); </w:t>
      </w:r>
    </w:p>
    <w:p w14:paraId="402C2A08" w14:textId="77777777" w:rsidR="009C5A41" w:rsidRDefault="00000000">
      <w:pPr>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Л030-00114-77/00078631 от 16 февраля 2021 г. на оказание телематических услуг связи, выданную Федеральной службой по надзору в сфере связи, информационных технологий и массовых коммуникаций (срок лицензии – до 16 февраля 2026 г.);</w:t>
      </w:r>
    </w:p>
    <w:p w14:paraId="7955526A" w14:textId="77777777" w:rsidR="009C5A41" w:rsidRDefault="00000000">
      <w:pPr>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 Л051-00105-78/00560548 (78/78/1346/Н/Н) от 29 октября 2021 г. на осуществление разработки, производства, распространения шифровальных (криптографических) средств, информационных систем </w:t>
      </w:r>
      <w:r>
        <w:rPr>
          <w:rFonts w:ascii="Times New Roman" w:eastAsia="Calibri" w:hAnsi="Times New Roman" w:cs="Times New Roman"/>
          <w:lang w:eastAsia="ru-RU"/>
        </w:rPr>
        <w:br/>
        <w:t xml:space="preserve">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w:t>
      </w:r>
      <w:r>
        <w:rPr>
          <w:rFonts w:ascii="Times New Roman" w:eastAsia="Calibri" w:hAnsi="Times New Roman" w:cs="Times New Roman"/>
          <w:lang w:eastAsia="ru-RU"/>
        </w:rPr>
        <w:br/>
        <w:t xml:space="preserve">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выданную Управлением Федеральной службы безопасности Российской Федерации </w:t>
      </w:r>
      <w:r>
        <w:rPr>
          <w:rFonts w:ascii="Times New Roman" w:eastAsia="Calibri" w:hAnsi="Times New Roman" w:cs="Times New Roman"/>
          <w:lang w:eastAsia="ru-RU"/>
        </w:rPr>
        <w:br/>
        <w:t>по городу Санкт-Петербургу и Ленинградской области (срок лицензии – бессрочная);</w:t>
      </w:r>
    </w:p>
    <w:p w14:paraId="5947A0B8" w14:textId="77777777" w:rsidR="009C5A41" w:rsidRDefault="00000000">
      <w:pPr>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Л050-00107-00/00583895 от 7 февраля 2017 г. (переоформлена 12 ноября 2021 г.) на деятельность по разработке и производству средств защиты конфиденциальной информации, выданная Федеральной службой по техническому и экспортному контролю (срок лицензии – бессрочная);</w:t>
      </w:r>
    </w:p>
    <w:p w14:paraId="2BEDA88F" w14:textId="77777777" w:rsidR="009C5A41" w:rsidRDefault="00000000">
      <w:pPr>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 Л024-00107-00/00580616 от 4 мая 2009 г. (переоформлена 12 ноября 2021 г.) на деятельность </w:t>
      </w:r>
      <w:r>
        <w:rPr>
          <w:rFonts w:ascii="Times New Roman" w:eastAsia="Calibri" w:hAnsi="Times New Roman" w:cs="Times New Roman"/>
          <w:lang w:eastAsia="ru-RU"/>
        </w:rPr>
        <w:br/>
        <w:t>по технической защите конфиденциальной информации, выданная Федеральной службой по техническому и экспортному контролю (срок лицензии – бессрочная);</w:t>
      </w:r>
    </w:p>
    <w:p w14:paraId="57683723" w14:textId="77777777" w:rsidR="009C5A41" w:rsidRDefault="00000000">
      <w:pPr>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 серия ГТ 0253 № 012719 (регистрационный номер от 11 марта 2022 г. № 2844) на осуществление мероприятий и (или) оказание услуг в области защиты государственной тайны, выданную Федеральной </w:t>
      </w:r>
      <w:r>
        <w:rPr>
          <w:rFonts w:ascii="Times New Roman" w:eastAsia="Calibri" w:hAnsi="Times New Roman" w:cs="Times New Roman"/>
          <w:lang w:eastAsia="ru-RU"/>
        </w:rPr>
        <w:lastRenderedPageBreak/>
        <w:t>службой по техническому и экспортному контролю (в части технической защиты информации) (срок лицензии – до 11 марта 2027 г.);</w:t>
      </w:r>
    </w:p>
    <w:p w14:paraId="5418149A" w14:textId="77777777" w:rsidR="009C5A41" w:rsidRDefault="00000000">
      <w:pPr>
        <w:pStyle w:val="aff6"/>
        <w:spacing w:after="0" w:line="240" w:lineRule="auto"/>
        <w:ind w:left="0" w:firstLine="709"/>
        <w:jc w:val="both"/>
        <w:rPr>
          <w:rFonts w:ascii="Times New Roman" w:eastAsia="Calibri" w:hAnsi="Times New Roman" w:cs="Times New Roman"/>
          <w:lang w:eastAsia="ru-RU"/>
        </w:rPr>
      </w:pPr>
      <w:r>
        <w:rPr>
          <w:rFonts w:ascii="Times New Roman" w:eastAsia="Calibri" w:hAnsi="Times New Roman" w:cs="Times New Roman"/>
          <w:lang w:eastAsia="ru-RU"/>
        </w:rPr>
        <w:t>- серия ГТ 0253 № 012720 (регистрационный номер от 11 марта 2022 г. № 2845) на проведение работ, связанных с созданием средств защиты информации, выданную Федеральной службой по техническому и экспортному контролю (срок лицензии – до 11 марта 2027 г.);</w:t>
      </w:r>
    </w:p>
    <w:p w14:paraId="3ADB3E73" w14:textId="77777777" w:rsidR="009C5A41" w:rsidRDefault="00000000">
      <w:pPr>
        <w:pStyle w:val="aff6"/>
        <w:tabs>
          <w:tab w:val="left" w:pos="4402"/>
        </w:tabs>
        <w:spacing w:after="0" w:line="240" w:lineRule="auto"/>
        <w:ind w:left="0" w:firstLine="709"/>
        <w:jc w:val="both"/>
        <w:rPr>
          <w:rFonts w:ascii="Times New Roman" w:eastAsia="Calibri" w:hAnsi="Times New Roman" w:cs="Times New Roman"/>
          <w:lang w:eastAsia="ru-RU"/>
        </w:rPr>
      </w:pPr>
      <w:r>
        <w:rPr>
          <w:rFonts w:ascii="Times New Roman" w:eastAsia="Calibri" w:hAnsi="Times New Roman" w:cs="Times New Roman"/>
          <w:lang w:eastAsia="ru-RU"/>
        </w:rPr>
        <w:t>совместно именуемые «Стороны», а по отдельности «Сторона», на основании пункта 2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распоряжения Президента Российской Федерации от 29.12.2025 № 519-рп заключили настоящий государственный контракт (далее – «Контракт») о нижеследующем.</w:t>
      </w:r>
    </w:p>
    <w:p w14:paraId="07F787D7" w14:textId="77777777" w:rsidR="009C5A41" w:rsidRDefault="009C5A41">
      <w:pPr>
        <w:pStyle w:val="aff6"/>
        <w:tabs>
          <w:tab w:val="left" w:pos="4402"/>
        </w:tabs>
        <w:spacing w:after="0" w:line="240" w:lineRule="auto"/>
        <w:ind w:left="0" w:firstLine="284"/>
        <w:jc w:val="both"/>
        <w:rPr>
          <w:rFonts w:ascii="Times New Roman" w:eastAsia="Calibri" w:hAnsi="Times New Roman" w:cs="Times New Roman"/>
          <w:lang w:eastAsia="ru-RU"/>
        </w:rPr>
      </w:pPr>
    </w:p>
    <w:p w14:paraId="3E22F036" w14:textId="77777777" w:rsidR="009C5A41" w:rsidRDefault="00000000">
      <w:pPr>
        <w:pStyle w:val="aff6"/>
        <w:widowControl w:val="0"/>
        <w:numPr>
          <w:ilvl w:val="0"/>
          <w:numId w:val="3"/>
        </w:numPr>
        <w:spacing w:after="0" w:line="240" w:lineRule="auto"/>
        <w:ind w:left="720" w:firstLine="2900"/>
        <w:rPr>
          <w:rFonts w:ascii="Times New Roman" w:eastAsia="Calibri" w:hAnsi="Times New Roman" w:cs="Times New Roman"/>
          <w:b/>
          <w:lang w:eastAsia="ru-RU"/>
        </w:rPr>
      </w:pPr>
      <w:r>
        <w:rPr>
          <w:rFonts w:ascii="Times New Roman" w:eastAsia="Calibri" w:hAnsi="Times New Roman" w:cs="Times New Roman"/>
          <w:b/>
          <w:lang w:eastAsia="ru-RU"/>
        </w:rPr>
        <w:t>ПРЕДМЕТ КОНТРАКТА</w:t>
      </w:r>
    </w:p>
    <w:p w14:paraId="5D662ECB" w14:textId="77777777" w:rsidR="009C5A41" w:rsidRDefault="009C5A41">
      <w:pPr>
        <w:pStyle w:val="aff6"/>
        <w:widowControl w:val="0"/>
        <w:spacing w:after="0" w:line="240" w:lineRule="auto"/>
        <w:ind w:left="3969"/>
        <w:rPr>
          <w:rFonts w:ascii="Times New Roman" w:eastAsia="Calibri" w:hAnsi="Times New Roman" w:cs="Times New Roman"/>
          <w:b/>
          <w:lang w:eastAsia="ru-RU"/>
        </w:rPr>
      </w:pPr>
    </w:p>
    <w:p w14:paraId="341E0028" w14:textId="77777777" w:rsidR="009C5A41" w:rsidRDefault="00000000">
      <w:pPr>
        <w:spacing w:after="0" w:line="240" w:lineRule="auto"/>
        <w:ind w:firstLine="709"/>
        <w:jc w:val="both"/>
        <w:rPr>
          <w:rFonts w:ascii="Times New Roman" w:eastAsia="Calibri" w:hAnsi="Times New Roman" w:cs="Times New Roman"/>
          <w:highlight w:val="cyan"/>
          <w:lang w:eastAsia="ru-RU"/>
        </w:rPr>
      </w:pPr>
      <w:r>
        <w:rPr>
          <w:rFonts w:ascii="Times New Roman" w:eastAsia="Calibri" w:hAnsi="Times New Roman" w:cs="Times New Roman"/>
          <w:lang w:eastAsia="ru-RU"/>
        </w:rPr>
        <w:t xml:space="preserve">1.1. Исполнитель обязуется собственными и привлеченными силами своевременно </w:t>
      </w:r>
      <w:r>
        <w:rPr>
          <w:rFonts w:ascii="Times New Roman" w:eastAsia="Times New Roman" w:hAnsi="Times New Roman" w:cs="Times New Roman"/>
          <w:color w:val="000000"/>
          <w:lang w:eastAsia="ru-RU"/>
        </w:rPr>
        <w:t xml:space="preserve">оказать государственным и муниципальным образовательным организациям, реализующим образовательные программы общего образования и среднего профессионального образования, услуг по предоставлению с использованием единой сети передачи данных доступа к государственным, муниципальным, иным информационным системам и к сети «Интернет»; </w:t>
      </w:r>
      <w:r>
        <w:rPr>
          <w:rFonts w:ascii="Times New Roman" w:eastAsia="Calibri" w:hAnsi="Times New Roman" w:cs="Times New Roman"/>
          <w:lang w:eastAsia="ru-RU"/>
        </w:rPr>
        <w:t>услуг по передаче данных при осуществлении доступа к государственным, муниципальным, иным информационным системам и к сети «Интернет»; услуг по защите данных, обрабатываемых и передаваемых при осуществлении доступа к государственным, муниципальным, иным информационным системам и к сети «Интернет»; услуг по обеспечению ограничения доступа к информации, распространение которой в Российской Федерации запрещено, и к информации, причиняющей вред здоровью и (или) развитию детей, содержащейся в сети «Интернет» (для государственных и муниципальных образовательных организаций, реализующих образовательные программы общего образования и среднего профессионального образования); услуг по мониторингу и обеспечению безопасности связи при предоставлении доступа к государственным, муниципальным, иным информационным системам и к сети «Интернет»; услуг по организации подключения к единой сети передачи данных государственных и муниципальных образовательных организаций, реализующих образовательные программы общего образования и среднего профессионального образования, по передаче данных при осуществлении доступа к этой сети</w:t>
      </w:r>
      <w:r>
        <w:rPr>
          <w:rFonts w:ascii="Times New Roman" w:eastAsia="Times New Roman" w:hAnsi="Times New Roman" w:cs="Times New Roman"/>
          <w:color w:val="000000"/>
          <w:lang w:eastAsia="ru-RU"/>
        </w:rPr>
        <w:t xml:space="preserve"> (далее – «услуги связи») (приложение № 1 к Контракту) (далее – «Техническое задание»), а Заказчик обязуется принять и оплатить надлежащим образом оказанные услуги в соответствии с условиями Контракта и в предусмотренные Контрактом сроки</w:t>
      </w:r>
      <w:r>
        <w:rPr>
          <w:rFonts w:ascii="Times New Roman" w:eastAsia="Calibri" w:hAnsi="Times New Roman" w:cs="Times New Roman"/>
          <w:lang w:eastAsia="ru-RU"/>
        </w:rPr>
        <w:t xml:space="preserve">. </w:t>
      </w:r>
    </w:p>
    <w:p w14:paraId="7DF8D346" w14:textId="77777777" w:rsidR="009C5A41" w:rsidRDefault="00000000">
      <w:pPr>
        <w:pStyle w:val="aff4"/>
        <w:spacing w:after="0"/>
        <w:ind w:right="150" w:firstLine="709"/>
        <w:rPr>
          <w:sz w:val="22"/>
          <w:szCs w:val="22"/>
        </w:rPr>
      </w:pPr>
      <w:r>
        <w:rPr>
          <w:rFonts w:eastAsia="Calibri"/>
          <w:sz w:val="22"/>
          <w:szCs w:val="22"/>
        </w:rPr>
        <w:t xml:space="preserve">1.2. </w:t>
      </w:r>
      <w:r>
        <w:rPr>
          <w:color w:val="000000"/>
          <w:sz w:val="22"/>
          <w:szCs w:val="22"/>
        </w:rPr>
        <w:t>Срок оказания Услуг: с даты заключения Контракта по 30.11.2026 (включительно)</w:t>
      </w:r>
      <w:r>
        <w:rPr>
          <w:sz w:val="22"/>
          <w:szCs w:val="22"/>
        </w:rPr>
        <w:t>.</w:t>
      </w:r>
    </w:p>
    <w:p w14:paraId="4DCE0EFA" w14:textId="77777777" w:rsidR="009C5A41" w:rsidRDefault="00000000">
      <w:pPr>
        <w:pStyle w:val="aff4"/>
        <w:tabs>
          <w:tab w:val="left" w:pos="6436"/>
        </w:tabs>
        <w:spacing w:after="0"/>
        <w:ind w:right="150" w:firstLine="709"/>
        <w:rPr>
          <w:color w:val="000000"/>
          <w:sz w:val="22"/>
          <w:szCs w:val="22"/>
        </w:rPr>
      </w:pPr>
      <w:r>
        <w:rPr>
          <w:color w:val="000000"/>
          <w:sz w:val="22"/>
          <w:szCs w:val="22"/>
        </w:rPr>
        <w:t xml:space="preserve">1.2.1. Отчетные периоды оказания Услуг по Контракту: </w:t>
      </w:r>
      <w:r>
        <w:rPr>
          <w:color w:val="000000"/>
          <w:sz w:val="22"/>
          <w:szCs w:val="22"/>
        </w:rPr>
        <w:tab/>
      </w:r>
    </w:p>
    <w:p w14:paraId="7521720C" w14:textId="77777777" w:rsidR="009C5A41" w:rsidRDefault="00000000">
      <w:pPr>
        <w:pStyle w:val="aff4"/>
        <w:spacing w:after="0"/>
        <w:ind w:right="150" w:firstLine="709"/>
        <w:rPr>
          <w:color w:val="000000"/>
          <w:sz w:val="22"/>
          <w:szCs w:val="22"/>
        </w:rPr>
      </w:pPr>
      <w:r>
        <w:rPr>
          <w:color w:val="000000"/>
          <w:sz w:val="22"/>
          <w:szCs w:val="22"/>
        </w:rPr>
        <w:t>а) с даты заключения по 31.03.2026 (включительно);</w:t>
      </w:r>
    </w:p>
    <w:p w14:paraId="1F211F69" w14:textId="77777777" w:rsidR="009C5A41" w:rsidRDefault="00000000">
      <w:pPr>
        <w:pStyle w:val="aff4"/>
        <w:spacing w:after="0"/>
        <w:ind w:right="150" w:firstLine="709"/>
        <w:rPr>
          <w:color w:val="000000"/>
          <w:sz w:val="22"/>
          <w:szCs w:val="22"/>
        </w:rPr>
      </w:pPr>
      <w:r>
        <w:rPr>
          <w:color w:val="000000"/>
          <w:sz w:val="22"/>
          <w:szCs w:val="22"/>
        </w:rPr>
        <w:t>б) с 01.04.2026 по 30.06.2026 (включительно);</w:t>
      </w:r>
    </w:p>
    <w:p w14:paraId="54BECC18" w14:textId="77777777" w:rsidR="009C5A41" w:rsidRDefault="00000000">
      <w:pPr>
        <w:pStyle w:val="aff4"/>
        <w:spacing w:after="0"/>
        <w:ind w:right="150" w:firstLine="709"/>
        <w:rPr>
          <w:color w:val="000000"/>
          <w:sz w:val="22"/>
          <w:szCs w:val="22"/>
        </w:rPr>
      </w:pPr>
      <w:r>
        <w:rPr>
          <w:color w:val="000000"/>
          <w:sz w:val="22"/>
          <w:szCs w:val="22"/>
        </w:rPr>
        <w:t>в) с 01.07.2026 по 30.09.2026 (включительно);</w:t>
      </w:r>
    </w:p>
    <w:p w14:paraId="36A8A377" w14:textId="77777777" w:rsidR="009C5A41" w:rsidRDefault="00000000">
      <w:pPr>
        <w:pStyle w:val="aff4"/>
        <w:spacing w:after="0"/>
        <w:ind w:right="150" w:firstLine="709"/>
        <w:rPr>
          <w:color w:val="000000"/>
          <w:sz w:val="22"/>
          <w:szCs w:val="22"/>
        </w:rPr>
      </w:pPr>
      <w:r>
        <w:rPr>
          <w:color w:val="000000"/>
          <w:sz w:val="22"/>
          <w:szCs w:val="22"/>
        </w:rPr>
        <w:t>г) с 01.10.2026 по 30.11.2026 (включительно).</w:t>
      </w:r>
    </w:p>
    <w:p w14:paraId="7E93D189" w14:textId="77777777" w:rsidR="009C5A41" w:rsidRDefault="00000000">
      <w:pPr>
        <w:pStyle w:val="aff4"/>
        <w:spacing w:after="0"/>
        <w:ind w:right="-1" w:firstLine="709"/>
        <w:rPr>
          <w:color w:val="000000"/>
          <w:sz w:val="22"/>
          <w:szCs w:val="22"/>
        </w:rPr>
      </w:pPr>
      <w:r>
        <w:rPr>
          <w:rFonts w:eastAsia="Calibri"/>
          <w:sz w:val="22"/>
          <w:szCs w:val="22"/>
        </w:rPr>
        <w:t>1.2.2. Услуги оказываются непрерывно, круглосуточно и ежедневно в соответствии с условиями Технического задания</w:t>
      </w:r>
      <w:r>
        <w:rPr>
          <w:color w:val="000000"/>
          <w:sz w:val="22"/>
          <w:szCs w:val="22"/>
        </w:rPr>
        <w:t>.</w:t>
      </w:r>
    </w:p>
    <w:p w14:paraId="07DA75A6" w14:textId="77777777" w:rsidR="009C5A41" w:rsidRDefault="00000000">
      <w:pPr>
        <w:spacing w:after="0" w:line="240" w:lineRule="auto"/>
        <w:ind w:firstLine="709"/>
        <w:jc w:val="both"/>
        <w:rPr>
          <w:rFonts w:ascii="Times New Roman" w:eastAsia="Times New Roman" w:hAnsi="Times New Roman" w:cs="Times New Roman"/>
          <w:color w:val="000000"/>
          <w:lang w:eastAsia="ru-RU"/>
        </w:rPr>
      </w:pPr>
      <w:r>
        <w:rPr>
          <w:rFonts w:ascii="Times New Roman" w:eastAsia="Calibri" w:hAnsi="Times New Roman" w:cs="Times New Roman"/>
          <w:lang w:eastAsia="ru-RU"/>
        </w:rPr>
        <w:t xml:space="preserve">1.3. Место оказания Услуг: </w:t>
      </w:r>
      <w:r>
        <w:rPr>
          <w:rFonts w:ascii="Times New Roman" w:eastAsia="Times New Roman" w:hAnsi="Times New Roman" w:cs="Times New Roman"/>
          <w:color w:val="000000"/>
          <w:lang w:eastAsia="ru-RU"/>
        </w:rPr>
        <w:t>Алтайский край, по месту нахождения точек присоединения к единой сети передачи данных, по месту нахождения государственных и муниципальных образовательных организаций, реализующих образовательные программы общего образования и среднего профессионального образования, по месту нахождения Исполнителя.</w:t>
      </w:r>
    </w:p>
    <w:p w14:paraId="62E024F7" w14:textId="77777777" w:rsidR="009C5A41" w:rsidRDefault="009C5A41">
      <w:pPr>
        <w:spacing w:after="0" w:line="240" w:lineRule="auto"/>
        <w:ind w:firstLine="709"/>
        <w:jc w:val="both"/>
        <w:rPr>
          <w:rFonts w:ascii="Times New Roman" w:eastAsia="Calibri" w:hAnsi="Times New Roman" w:cs="Times New Roman"/>
          <w:lang w:eastAsia="ru-RU"/>
        </w:rPr>
      </w:pPr>
    </w:p>
    <w:p w14:paraId="4BF6F265" w14:textId="77777777" w:rsidR="009C5A41" w:rsidRDefault="00000000">
      <w:pPr>
        <w:pStyle w:val="aff6"/>
        <w:widowControl w:val="0"/>
        <w:numPr>
          <w:ilvl w:val="0"/>
          <w:numId w:val="3"/>
        </w:numPr>
        <w:tabs>
          <w:tab w:val="left" w:pos="993"/>
        </w:tabs>
        <w:spacing w:after="0" w:line="240"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ЦЕНА КОНТРАКТА И ПОРЯДОК ОПЛАТЫ</w:t>
      </w:r>
    </w:p>
    <w:p w14:paraId="5BBDDE49" w14:textId="77777777" w:rsidR="009C5A41" w:rsidRDefault="009C5A41">
      <w:pPr>
        <w:pStyle w:val="aff6"/>
        <w:widowControl w:val="0"/>
        <w:tabs>
          <w:tab w:val="left" w:pos="993"/>
        </w:tabs>
        <w:spacing w:after="0" w:line="240" w:lineRule="auto"/>
        <w:ind w:left="1069"/>
        <w:rPr>
          <w:rFonts w:ascii="Times New Roman" w:eastAsia="Calibri" w:hAnsi="Times New Roman" w:cs="Times New Roman"/>
          <w:b/>
          <w:lang w:eastAsia="ru-RU"/>
        </w:rPr>
      </w:pPr>
    </w:p>
    <w:p w14:paraId="1E058F4E" w14:textId="77777777" w:rsidR="009C5A41" w:rsidRDefault="00000000">
      <w:pPr>
        <w:widowControl w:val="0"/>
        <w:shd w:val="clear" w:color="auto" w:fill="FFFFFF" w:themeFill="background1"/>
        <w:spacing w:after="0" w:line="240" w:lineRule="auto"/>
        <w:ind w:firstLine="709"/>
        <w:jc w:val="both"/>
        <w:rPr>
          <w:rFonts w:ascii="Times New Roman" w:eastAsia="Times New Roman" w:hAnsi="Times New Roman" w:cs="Times New Roman"/>
          <w:bCs/>
          <w:lang w:eastAsia="ru-RU"/>
        </w:rPr>
      </w:pPr>
      <w:r>
        <w:rPr>
          <w:rFonts w:ascii="Times New Roman" w:eastAsia="Calibri" w:hAnsi="Times New Roman" w:cs="Times New Roman"/>
          <w:lang w:eastAsia="ru-RU"/>
        </w:rPr>
        <w:t xml:space="preserve">2.1. </w:t>
      </w:r>
      <w:r>
        <w:rPr>
          <w:rFonts w:ascii="Times New Roman" w:eastAsia="Calibri" w:hAnsi="Times New Roman" w:cs="Times New Roman"/>
          <w:b/>
          <w:lang w:eastAsia="ru-RU"/>
        </w:rPr>
        <w:t>Максимальное значение цены Контракта</w:t>
      </w:r>
      <w:r>
        <w:rPr>
          <w:rFonts w:ascii="Times New Roman" w:eastAsia="Calibri" w:hAnsi="Times New Roman" w:cs="Times New Roman"/>
          <w:lang w:eastAsia="ru-RU"/>
        </w:rPr>
        <w:t xml:space="preserve"> составляет </w:t>
      </w:r>
      <w:r>
        <w:rPr>
          <w:rFonts w:ascii="Times New Roman" w:eastAsia="Calibri" w:hAnsi="Times New Roman" w:cs="Times New Roman"/>
          <w:b/>
          <w:lang w:eastAsia="ru-RU"/>
        </w:rPr>
        <w:t xml:space="preserve">133 080 787 </w:t>
      </w:r>
      <w:r>
        <w:rPr>
          <w:rFonts w:ascii="Times New Roman" w:eastAsia="Calibri" w:hAnsi="Times New Roman" w:cs="Times New Roman"/>
          <w:lang w:eastAsia="ru-RU"/>
        </w:rPr>
        <w:t>(сто тридцать три миллиона восемьдесят тысяч семьсот восемьдесят семь) рублей 42 копейки, в том числе НДС в размере 22%, что составляет 23 998 174 (двадцать три миллиона девятьсот девяносто восемь тысяч сто семьдесят четыре) рубля 78 копеек.</w:t>
      </w:r>
    </w:p>
    <w:p w14:paraId="565775AE" w14:textId="77777777" w:rsidR="009C5A41" w:rsidRDefault="00000000">
      <w:pPr>
        <w:widowControl w:val="0"/>
        <w:spacing w:after="0" w:line="240" w:lineRule="auto"/>
        <w:ind w:firstLine="709"/>
        <w:jc w:val="both"/>
        <w:rPr>
          <w:rFonts w:ascii="Times New Roman" w:eastAsia="Calibri" w:hAnsi="Times New Roman" w:cs="Times New Roman"/>
          <w:i/>
          <w:lang w:eastAsia="ru-RU"/>
        </w:rPr>
      </w:pPr>
      <w:r>
        <w:rPr>
          <w:rFonts w:ascii="Times New Roman" w:eastAsia="Calibri" w:hAnsi="Times New Roman" w:cs="Times New Roman"/>
          <w:lang w:eastAsia="ru-RU"/>
        </w:rPr>
        <w:t>Цены единиц Услуг указаны в приложении № 2 к Контракту.</w:t>
      </w:r>
    </w:p>
    <w:p w14:paraId="744A85F3"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A01B123"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lastRenderedPageBreak/>
        <w:t xml:space="preserve">2.2. Максимальное значение цены Контракта, цены единиц Услуг включают в себя уплату налогов, сборов, других обязательных платежей и всех расходов Исполнителя, связанных с исполнением Контракта. </w:t>
      </w:r>
    </w:p>
    <w:p w14:paraId="5DF58147"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2.3. Расчеты по Контракту подлежат банковскому сопровождению.</w:t>
      </w:r>
    </w:p>
    <w:p w14:paraId="2E6D5A69"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В целях банковского сопровождения Контракта, заключающегося в проведении мониторинга расчетов в рамках исполнения Контракта, Исполнитель обязан:</w:t>
      </w:r>
    </w:p>
    <w:p w14:paraId="34322AEA"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осуществлять расчеты, связанные с исполнением обязательств по Контракту на отдельном счете, открытом в банке, осуществляющем банковское сопровождение Контракта;</w:t>
      </w:r>
    </w:p>
    <w:p w14:paraId="03A51267"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определить в договорах, заключаемых с субподрядчиками, соисполнителями условия осуществления расчетов в рамках исполнения обязательств по таким договорам на отдельном счете для проведения операции, включая операции в рамках исполнения Контракта, открытом в банке, осуществляющем сопровождение Контракта;</w:t>
      </w:r>
    </w:p>
    <w:p w14:paraId="6EBFA027"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в течение 10 (десяти) рабочих дней со дня привлечения им в рамках исполнения обязательств по сопровождению Контракта субподрядчиков, соисполнителей предоставлять Заказчику и банку сведения о таких субподрядчиках, соисполнителях (полное наименование, местонахождение (почтовый адрес), телефон руководителя и главного бухгалтера, идентификационный номер налогоплательщика и код причины постановки на учет), в случае, если договор или договоры с субподрядчиками, соисполнителями заключены Исполнителем ранее даты заключения настоящего Контракта, то указанные сведения предоставляются Заказчику Исполнителем в течение 10 (десяти) рабочих дней с даты заключения Контракта;</w:t>
      </w:r>
    </w:p>
    <w:p w14:paraId="486FF4D9"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заключить с банком договор о банковском сопровождении Контракта не позднее 15 (пятнадцати) рабочих дней с момента заключения Контракта. Договор о банковском сопровождении должен содержать:</w:t>
      </w:r>
    </w:p>
    <w:p w14:paraId="0A110C44"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порядок и сроки открытия отдельного счета Исполнителю, субподрядчикам, соисполнителям;</w:t>
      </w:r>
    </w:p>
    <w:p w14:paraId="4B10419A"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права и обязанности сторон;</w:t>
      </w:r>
    </w:p>
    <w:p w14:paraId="49B193ED"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порядок и сроки зачисления и списания денежных средств с отдельного счета;</w:t>
      </w:r>
    </w:p>
    <w:p w14:paraId="3C84C2EA"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случаи и порядок внесения изменений в договор о банковском сопровождении и его расторжения;</w:t>
      </w:r>
    </w:p>
    <w:p w14:paraId="4C36605A"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обязанность банка в рамках мониторинга расчетов, осуществляемых при исполнении Контракта, предоставлять ежемесячно Заказчику с соблюдением положений законодательства Российской Федерации о банковской тайне:</w:t>
      </w:r>
    </w:p>
    <w:p w14:paraId="5D1B3243"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сведения о проведении операций со средствами на отдельном счете в форме выписки о движении денежных средств по отдельному счету за отчетный календарный месяц;</w:t>
      </w:r>
    </w:p>
    <w:p w14:paraId="77641ECF"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отчет, содержание которого определяется постановлением Правительства Российской Федерации от 20.09.2014 № 963 «Об осуществлении банковского сопровождения контрактов»;</w:t>
      </w:r>
    </w:p>
    <w:p w14:paraId="56FEEFAC"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сведения о результатах проведенной банком идентификации Исполнителя, соисполнителя, субподрядчика при открытии ему отдельного счета.</w:t>
      </w:r>
    </w:p>
    <w:p w14:paraId="0D3D78B9"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Заказчик обязан оплачивать оказанную услугу на отдельный счет, открытый Исполнителем в банке, с которым Исполнитель заключил договор о банковском сопровождении Контракта. Реквизиты указанного счета, а также договор о банковском сопровождении Контракта, Исполнитель обязан предоставить Заказчику не позднее 15 (пятнадцати) дней с момента заключения Контракта.</w:t>
      </w:r>
    </w:p>
    <w:p w14:paraId="0A4CFF84"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2.4. Расчеты производятся Заказчиком в рублях Российской Федерации. Оплата оказанных Услуг по Контракту осуществляется Заказчиком за счет средств краевого бюджета.</w:t>
      </w:r>
    </w:p>
    <w:p w14:paraId="46F3282B" w14:textId="77777777" w:rsidR="009C5A41" w:rsidRDefault="00000000">
      <w:pPr>
        <w:widowControl w:val="0"/>
        <w:spacing w:after="0" w:line="240" w:lineRule="auto"/>
        <w:ind w:firstLine="709"/>
        <w:jc w:val="both"/>
        <w:rPr>
          <w:rFonts w:ascii="Times New Roman" w:eastAsia="Times New Roman" w:hAnsi="Times New Roman" w:cs="Times New Roman"/>
          <w:bCs/>
          <w:lang w:eastAsia="ru-RU"/>
        </w:rPr>
      </w:pPr>
      <w:r>
        <w:rPr>
          <w:rFonts w:ascii="Times New Roman" w:eastAsia="Calibri" w:hAnsi="Times New Roman" w:cs="Times New Roman"/>
          <w:lang w:eastAsia="ru-RU"/>
        </w:rPr>
        <w:t xml:space="preserve">2.5. </w:t>
      </w:r>
      <w:r>
        <w:rPr>
          <w:rFonts w:ascii="Times New Roman" w:eastAsia="Calibri" w:hAnsi="Times New Roman" w:cs="Times New Roman"/>
          <w:iCs/>
          <w:lang w:eastAsia="ru-RU"/>
        </w:rPr>
        <w:t>Авансовые платежи по Контракту не предусмотрены.</w:t>
      </w:r>
    </w:p>
    <w:p w14:paraId="7958E2D1" w14:textId="77777777" w:rsidR="009C5A41" w:rsidRDefault="00000000">
      <w:pPr>
        <w:widowControl w:val="0"/>
        <w:spacing w:after="0" w:line="240" w:lineRule="auto"/>
        <w:ind w:firstLine="709"/>
        <w:jc w:val="both"/>
        <w:rPr>
          <w:rFonts w:ascii="Times New Roman" w:hAnsi="Times New Roman" w:cs="Times New Roman"/>
          <w:lang w:eastAsia="ru-RU"/>
        </w:rPr>
      </w:pPr>
      <w:r>
        <w:rPr>
          <w:rFonts w:ascii="Times New Roman" w:eastAsia="Calibri" w:hAnsi="Times New Roman" w:cs="Times New Roman"/>
          <w:lang w:eastAsia="ru-RU"/>
        </w:rPr>
        <w:t xml:space="preserve">2.6. Оплата оказанных Услуг за отчетный период оказания Услуг, указанный в подп. «а»-«в» п. 1.2.1 Контракта, осуществляется ежеквартально по цене единицы Услуги исходя из объема фактически оказанных Услуг, но в размере, не превышающем максимального значения цены Контракта, </w:t>
      </w:r>
      <w:r>
        <w:rPr>
          <w:rFonts w:ascii="Times New Roman" w:hAnsi="Times New Roman" w:cs="Times New Roman"/>
          <w:lang w:eastAsia="ru-RU"/>
        </w:rPr>
        <w:t xml:space="preserve">в течение 7 (семи) рабочих дней с даты подписания Заказчиком документа о приемке, предусмотренного пунктом 5.4 Контракта. </w:t>
      </w:r>
    </w:p>
    <w:p w14:paraId="62026D07" w14:textId="77777777" w:rsidR="009C5A41" w:rsidRDefault="00000000">
      <w:pPr>
        <w:widowControl w:val="0"/>
        <w:spacing w:after="0" w:line="240" w:lineRule="auto"/>
        <w:ind w:firstLine="709"/>
        <w:jc w:val="both"/>
        <w:rPr>
          <w:rFonts w:ascii="Times New Roman" w:hAnsi="Times New Roman" w:cs="Times New Roman"/>
          <w:lang w:eastAsia="ru-RU"/>
        </w:rPr>
      </w:pPr>
      <w:r>
        <w:rPr>
          <w:rFonts w:ascii="Times New Roman" w:hAnsi="Times New Roman" w:cs="Times New Roman"/>
          <w:lang w:eastAsia="ru-RU"/>
        </w:rPr>
        <w:t xml:space="preserve">Оплата оказанных Услуг за отчетный период оказания Услуг, указанный в подп. «г» п. 1.2.1 Контракта, </w:t>
      </w:r>
      <w:r>
        <w:rPr>
          <w:rFonts w:ascii="Times New Roman" w:eastAsia="Calibri" w:hAnsi="Times New Roman" w:cs="Times New Roman"/>
          <w:lang w:eastAsia="ru-RU"/>
        </w:rPr>
        <w:t xml:space="preserve">осуществляется в декабре 2026 года по цене единицы Услуги исходя из объема фактически оказанных Услуг, но в размере, не превышающем максимального значения цены Контракта, </w:t>
      </w:r>
      <w:r>
        <w:rPr>
          <w:rFonts w:ascii="Times New Roman" w:hAnsi="Times New Roman" w:cs="Times New Roman"/>
          <w:lang w:eastAsia="ru-RU"/>
        </w:rPr>
        <w:t>в течение 4 (четырех) рабочих дней с даты подписания Заказчиком документа о приемке, предусмотренного пунктом 5.4 Контракта.</w:t>
      </w:r>
    </w:p>
    <w:p w14:paraId="121D7E30" w14:textId="77777777" w:rsidR="009C5A41" w:rsidRDefault="00000000">
      <w:pPr>
        <w:widowControl w:val="0"/>
        <w:spacing w:after="0" w:line="240" w:lineRule="auto"/>
        <w:ind w:firstLine="709"/>
        <w:jc w:val="both"/>
        <w:rPr>
          <w:rFonts w:ascii="Times New Roman" w:eastAsia="Calibri" w:hAnsi="Times New Roman" w:cs="Times New Roman"/>
          <w:vertAlign w:val="superscript"/>
          <w:lang w:eastAsia="ru-RU"/>
        </w:rPr>
      </w:pPr>
      <w:r>
        <w:rPr>
          <w:rFonts w:ascii="Times New Roman" w:eastAsia="Calibri" w:hAnsi="Times New Roman" w:cs="Times New Roman"/>
          <w:lang w:eastAsia="ru-RU"/>
        </w:rPr>
        <w:t>Порядок определения объема фактически оказанных Услуг устанавливается в соответствии с Техническим заданием на основании заявок Заказчика.</w:t>
      </w:r>
      <w:r>
        <w:rPr>
          <w:rStyle w:val="user"/>
          <w:rFonts w:ascii="Times New Roman" w:eastAsia="Calibri" w:hAnsi="Times New Roman" w:cs="Times New Roman"/>
          <w:lang w:eastAsia="ru-RU"/>
        </w:rPr>
        <w:t xml:space="preserve"> </w:t>
      </w:r>
    </w:p>
    <w:p w14:paraId="107EA659" w14:textId="77777777" w:rsidR="009C5A41" w:rsidRDefault="00000000">
      <w:pPr>
        <w:widowControl w:val="0"/>
        <w:spacing w:after="0" w:line="240" w:lineRule="auto"/>
        <w:ind w:firstLine="709"/>
        <w:jc w:val="both"/>
        <w:rPr>
          <w:rFonts w:ascii="Times New Roman" w:eastAsia="Calibri" w:hAnsi="Times New Roman" w:cs="Times New Roman"/>
          <w:iCs/>
          <w:lang w:eastAsia="ru-RU"/>
        </w:rPr>
      </w:pPr>
      <w:r>
        <w:rPr>
          <w:rFonts w:ascii="Times New Roman" w:eastAsia="Calibri" w:hAnsi="Times New Roman" w:cs="Times New Roman"/>
          <w:lang w:eastAsia="ru-RU"/>
        </w:rPr>
        <w:t xml:space="preserve">2.7. </w:t>
      </w:r>
      <w:r>
        <w:rPr>
          <w:rFonts w:ascii="Times New Roman" w:eastAsia="Calibri" w:hAnsi="Times New Roman" w:cs="Times New Roman"/>
          <w:iCs/>
          <w:lang w:eastAsia="ru-RU"/>
        </w:rPr>
        <w:t>Обязательства Заказчика по оплате цены Контракта считаются исполненными с момента списания денежных средств в размере, установленном Контрактом, с лицевого счета Заказчика. За дальнейшее прохождение денежных средств Заказчик ответственности не несет.</w:t>
      </w:r>
    </w:p>
    <w:p w14:paraId="65C04C91" w14:textId="77777777" w:rsidR="009C5A41" w:rsidRDefault="00000000">
      <w:pPr>
        <w:widowControl w:val="0"/>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ab/>
        <w:t>2.8. В случае, когда невозможность оказания Услуг по Контракту возникла по обстоятельствам, за которые ни одна из Сторон не отвечает, фактически понесенные Исполнителем расходы на оказание Услуг не подлежат оплате Заказчиком.</w:t>
      </w:r>
    </w:p>
    <w:p w14:paraId="1D464546"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2.9. </w:t>
      </w:r>
      <w:r>
        <w:rPr>
          <w:rFonts w:ascii="Times New Roman" w:eastAsia="Calibri" w:hAnsi="Times New Roman" w:cs="Times New Roman"/>
        </w:rPr>
        <w:t xml:space="preserve">При расторжении Контракта, а также в случаях необходимости Стороны проводят сверку взаимных расчетов по Контракту. При этом Сторона, заинтересованная в проведении такой сверки, направляет </w:t>
      </w:r>
      <w:r>
        <w:rPr>
          <w:rFonts w:ascii="Times New Roman" w:eastAsia="Calibri" w:hAnsi="Times New Roman" w:cs="Times New Roman"/>
        </w:rPr>
        <w:lastRenderedPageBreak/>
        <w:t xml:space="preserve">другой Стороне акт сверки взаимных расчетов в форме электронного документа. Сторона, получившая акт сверки взаимных расчетов, обязуется в течение 10 (десяти) рабочих дней со дня получения подписать </w:t>
      </w:r>
      <w:r>
        <w:rPr>
          <w:rFonts w:ascii="Times New Roman" w:eastAsia="Times New Roman" w:hAnsi="Times New Roman" w:cs="Times New Roman"/>
          <w:lang w:eastAsia="ru-RU"/>
        </w:rPr>
        <w:t xml:space="preserve">усиленной квалифицированной электронной подписью лица, имеющего право действовать </w:t>
      </w:r>
      <w:r>
        <w:rPr>
          <w:rFonts w:ascii="Times New Roman" w:eastAsia="Times New Roman" w:hAnsi="Times New Roman" w:cs="Times New Roman"/>
          <w:lang w:eastAsia="ru-RU"/>
        </w:rPr>
        <w:br/>
        <w:t>от имени Стороны,</w:t>
      </w:r>
      <w:r>
        <w:rPr>
          <w:rFonts w:ascii="Times New Roman" w:eastAsia="Calibri" w:hAnsi="Times New Roman" w:cs="Times New Roman"/>
        </w:rPr>
        <w:t xml:space="preserve"> указанный акт сверки взаимных расчетов и вернуть другой Стороне.</w:t>
      </w:r>
    </w:p>
    <w:p w14:paraId="2BDC45CE"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2.10. В случае уменьшения Заказчику соответствующими государственными органами в установленном порядке ранее утвержденных бюджетных ассигнований, приводящего к невозможности исполнения Заказчиком обязательств по Контракту, о чем Заказчик уведомляет Исполнителя, Стороны согласовывают в соответствии с законодательством Российской Федерации новые условия Контракта, в том числе по цене и (или) срокам исполнения Контракта и (или) объему услуги.</w:t>
      </w:r>
    </w:p>
    <w:p w14:paraId="3C6EAC3B" w14:textId="77777777" w:rsidR="009C5A41" w:rsidRDefault="009C5A41">
      <w:pPr>
        <w:widowControl w:val="0"/>
        <w:spacing w:after="0" w:line="240" w:lineRule="auto"/>
        <w:ind w:firstLine="709"/>
        <w:jc w:val="both"/>
        <w:rPr>
          <w:rFonts w:ascii="Times New Roman" w:eastAsia="Calibri" w:hAnsi="Times New Roman" w:cs="Times New Roman"/>
          <w:lang w:eastAsia="ru-RU"/>
        </w:rPr>
      </w:pPr>
    </w:p>
    <w:p w14:paraId="7CD21657" w14:textId="77777777" w:rsidR="009C5A41" w:rsidRDefault="00000000">
      <w:pPr>
        <w:pStyle w:val="aff6"/>
        <w:widowControl w:val="0"/>
        <w:numPr>
          <w:ilvl w:val="0"/>
          <w:numId w:val="3"/>
        </w:numPr>
        <w:tabs>
          <w:tab w:val="left" w:pos="993"/>
        </w:tabs>
        <w:spacing w:after="0" w:line="240"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ПРАВА И ОБЯЗАННОСТИ ЗАКАЗЧИКА</w:t>
      </w:r>
    </w:p>
    <w:p w14:paraId="22B00FAD" w14:textId="77777777" w:rsidR="009C5A41" w:rsidRDefault="009C5A41">
      <w:pPr>
        <w:pStyle w:val="aff6"/>
        <w:widowControl w:val="0"/>
        <w:tabs>
          <w:tab w:val="left" w:pos="993"/>
        </w:tabs>
        <w:spacing w:after="0" w:line="240" w:lineRule="auto"/>
        <w:ind w:left="1069"/>
        <w:rPr>
          <w:rFonts w:ascii="Times New Roman" w:eastAsia="Calibri" w:hAnsi="Times New Roman" w:cs="Times New Roman"/>
          <w:b/>
          <w:lang w:eastAsia="ru-RU"/>
        </w:rPr>
      </w:pPr>
    </w:p>
    <w:p w14:paraId="5756344A" w14:textId="77777777" w:rsidR="009C5A41" w:rsidRDefault="00000000">
      <w:pPr>
        <w:tabs>
          <w:tab w:val="left" w:pos="0"/>
          <w:tab w:val="left" w:pos="567"/>
        </w:tabs>
        <w:spacing w:after="0" w:line="240" w:lineRule="auto"/>
        <w:ind w:firstLine="709"/>
        <w:jc w:val="both"/>
        <w:rPr>
          <w:rFonts w:ascii="Times New Roman" w:eastAsia="Calibri" w:hAnsi="Times New Roman" w:cs="Times New Roman"/>
          <w:b/>
          <w:lang w:eastAsia="ru-RU"/>
        </w:rPr>
      </w:pPr>
      <w:r>
        <w:rPr>
          <w:rFonts w:ascii="Times New Roman" w:eastAsia="Calibri" w:hAnsi="Times New Roman" w:cs="Times New Roman"/>
          <w:b/>
          <w:lang w:eastAsia="ru-RU"/>
        </w:rPr>
        <w:t>3.1. Заказчик</w:t>
      </w:r>
      <w:r>
        <w:rPr>
          <w:rFonts w:ascii="Times New Roman" w:eastAsia="Calibri" w:hAnsi="Times New Roman" w:cs="Times New Roman"/>
          <w:lang w:eastAsia="ru-RU"/>
        </w:rPr>
        <w:t xml:space="preserve"> </w:t>
      </w:r>
      <w:r>
        <w:rPr>
          <w:rFonts w:ascii="Times New Roman" w:eastAsia="Calibri" w:hAnsi="Times New Roman" w:cs="Times New Roman"/>
          <w:b/>
          <w:lang w:eastAsia="ru-RU"/>
        </w:rPr>
        <w:t xml:space="preserve">вправе: </w:t>
      </w:r>
    </w:p>
    <w:p w14:paraId="2120EFEC" w14:textId="77777777" w:rsidR="009C5A41" w:rsidRDefault="00000000">
      <w:pPr>
        <w:tabs>
          <w:tab w:val="left" w:pos="0"/>
          <w:tab w:val="left" w:pos="567"/>
        </w:tabs>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3.1.1. Требовать от Исполнителя выполнения условий Контракта.</w:t>
      </w:r>
    </w:p>
    <w:p w14:paraId="07A0FFF0" w14:textId="77777777" w:rsidR="009C5A41" w:rsidRDefault="00000000">
      <w:pPr>
        <w:tabs>
          <w:tab w:val="left" w:pos="0"/>
          <w:tab w:val="left" w:pos="567"/>
        </w:tabs>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3.1.2. Требовать от Исполнителя оказания Услуг надлежащего качества в порядке, объеме и сроки, предусмотренные Контрактом.</w:t>
      </w:r>
    </w:p>
    <w:p w14:paraId="46874D70" w14:textId="77777777" w:rsidR="009C5A41" w:rsidRDefault="00000000">
      <w:pPr>
        <w:widowControl w:val="0"/>
        <w:tabs>
          <w:tab w:val="left" w:pos="0"/>
        </w:tabs>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3.1.3. Проверять в любое время ход и качество оказываемой Исполнителем и его субподрядчиками, соисполнителями услуги по Контракту, оказывать консультативную и иную помощь без вмешательства в его оперативно-хозяйственную деятельность.</w:t>
      </w:r>
    </w:p>
    <w:p w14:paraId="4FB2A4D1" w14:textId="77777777" w:rsidR="009C5A41" w:rsidRDefault="00000000">
      <w:pPr>
        <w:widowControl w:val="0"/>
        <w:tabs>
          <w:tab w:val="left" w:pos="0"/>
        </w:tabs>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3.1.4. Требовать от Исполнителя представления надлежащим образом оформленных документов, указанных в </w:t>
      </w:r>
      <w:r>
        <w:rPr>
          <w:rFonts w:ascii="Times New Roman" w:hAnsi="Times New Roman" w:cs="Times New Roman"/>
        </w:rPr>
        <w:t>пункте 5.</w:t>
      </w:r>
      <w:r>
        <w:rPr>
          <w:rFonts w:ascii="Times New Roman" w:eastAsia="Calibri" w:hAnsi="Times New Roman" w:cs="Times New Roman"/>
          <w:lang w:eastAsia="ru-RU"/>
        </w:rPr>
        <w:t>4 Контракта.</w:t>
      </w:r>
    </w:p>
    <w:p w14:paraId="1369CBAE" w14:textId="77777777" w:rsidR="009C5A41" w:rsidRDefault="00000000">
      <w:pPr>
        <w:widowControl w:val="0"/>
        <w:tabs>
          <w:tab w:val="left" w:pos="0"/>
        </w:tabs>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3.1.5. При обнаружении несоответствия результатов оказанных Услуг условиям Контракта вызвать полномочных представителей Исполнителя для представления разъяснений в отношении результатов оказанных Услуг.</w:t>
      </w:r>
    </w:p>
    <w:p w14:paraId="5CB79F50" w14:textId="77777777" w:rsidR="009C5A41" w:rsidRDefault="00000000">
      <w:pPr>
        <w:widowControl w:val="0"/>
        <w:tabs>
          <w:tab w:val="left" w:pos="0"/>
        </w:tabs>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3.1.6. Отказаться от приемки Услуг в случаях, предусмотренных Контрактом и законодательством Российской Федерации, в том числе в случае обнаружения неустранимых, в разумный для Заказчика срок, недостатков.</w:t>
      </w:r>
    </w:p>
    <w:p w14:paraId="0B679662" w14:textId="77777777" w:rsidR="009C5A41" w:rsidRDefault="00000000">
      <w:pPr>
        <w:widowControl w:val="0"/>
        <w:tabs>
          <w:tab w:val="left" w:pos="0"/>
        </w:tabs>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3.1.7. По соглашению с Исполнителем изменить существенные условия Контракта в случаях, установленных законодательством Российской Федерации.</w:t>
      </w:r>
    </w:p>
    <w:p w14:paraId="2000EAAC" w14:textId="77777777" w:rsidR="009C5A41" w:rsidRDefault="00000000">
      <w:pPr>
        <w:widowControl w:val="0"/>
        <w:tabs>
          <w:tab w:val="left" w:pos="0"/>
        </w:tabs>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3.1.8. Требовать от Исполнителя возвратить сумму излишне полученных денежных средств в случае установления контрольными органами фактов оплаты Заказчиком услуги сверх фактического объема оказанной услуги, завышения стоимости оказанной услуги, использования при оказании услуги материалов, не предусмотренных Контрактом, изменения способа оказания услуги при отсутствии соответствующих согласований с Заказчиком.</w:t>
      </w:r>
    </w:p>
    <w:p w14:paraId="5E377D62" w14:textId="77777777" w:rsidR="009C5A41" w:rsidRDefault="00000000">
      <w:pPr>
        <w:widowControl w:val="0"/>
        <w:tabs>
          <w:tab w:val="left" w:pos="0"/>
        </w:tabs>
        <w:spacing w:after="0" w:line="240" w:lineRule="auto"/>
        <w:ind w:firstLine="709"/>
        <w:jc w:val="both"/>
        <w:rPr>
          <w:rFonts w:ascii="Times New Roman" w:eastAsia="Calibri" w:hAnsi="Times New Roman" w:cs="Times New Roman"/>
          <w:b/>
          <w:lang w:eastAsia="ru-RU"/>
        </w:rPr>
      </w:pPr>
      <w:r>
        <w:rPr>
          <w:rFonts w:ascii="Times New Roman" w:eastAsia="Calibri" w:hAnsi="Times New Roman" w:cs="Times New Roman"/>
          <w:b/>
          <w:lang w:eastAsia="ru-RU"/>
        </w:rPr>
        <w:t>3.2. Заказчик обязан:</w:t>
      </w:r>
    </w:p>
    <w:p w14:paraId="11D1FB96" w14:textId="77777777" w:rsidR="009C5A41" w:rsidRDefault="00000000">
      <w:pPr>
        <w:tabs>
          <w:tab w:val="left" w:pos="0"/>
        </w:tabs>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3.2.1. Обеспечить приемку оказанных Услуг в порядке и в сроки, установленные Контрактом.</w:t>
      </w:r>
    </w:p>
    <w:p w14:paraId="3FAD5AF2" w14:textId="77777777" w:rsidR="009C5A41" w:rsidRDefault="00000000">
      <w:pPr>
        <w:tabs>
          <w:tab w:val="left" w:pos="0"/>
        </w:tabs>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3.2.2. Проводить экспертизу предоставленных Исполнителем результатов, предусмотренных Контрактом, в части их соответствия условиям Контракта своими силами или путем привлечения экспертов, экспертных организаций.</w:t>
      </w:r>
    </w:p>
    <w:p w14:paraId="7886CB41" w14:textId="77777777" w:rsidR="009C5A41" w:rsidRDefault="00000000">
      <w:pPr>
        <w:tabs>
          <w:tab w:val="left" w:pos="0"/>
        </w:tabs>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3.2.3. Оплатить оказанную услуг, в соответствии с условиями Контракта.</w:t>
      </w:r>
    </w:p>
    <w:p w14:paraId="6630788B" w14:textId="77777777" w:rsidR="009C5A41" w:rsidRDefault="00000000">
      <w:pPr>
        <w:tabs>
          <w:tab w:val="left" w:pos="0"/>
        </w:tabs>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3.2.4. Направить Исполнителю требование об уплате неустоек (штрафов, пеней) за неисполнение или ненадлежащее исполнение обязательств по Контракту.</w:t>
      </w:r>
    </w:p>
    <w:p w14:paraId="6C8D571E" w14:textId="77777777" w:rsidR="009C5A41" w:rsidRDefault="00000000">
      <w:pPr>
        <w:tabs>
          <w:tab w:val="left" w:pos="0"/>
        </w:tabs>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3.2.5. Выполнять иные обязанности, предусмотренные Контрактом.</w:t>
      </w:r>
    </w:p>
    <w:p w14:paraId="055405F3" w14:textId="77777777" w:rsidR="009C5A41" w:rsidRDefault="009C5A41">
      <w:pPr>
        <w:tabs>
          <w:tab w:val="left" w:pos="0"/>
        </w:tabs>
        <w:spacing w:after="0" w:line="240" w:lineRule="auto"/>
        <w:ind w:firstLine="709"/>
        <w:jc w:val="both"/>
        <w:rPr>
          <w:rFonts w:ascii="Times New Roman" w:eastAsia="Calibri" w:hAnsi="Times New Roman" w:cs="Times New Roman"/>
          <w:lang w:eastAsia="ru-RU"/>
        </w:rPr>
      </w:pPr>
    </w:p>
    <w:p w14:paraId="0374EC0F" w14:textId="77777777" w:rsidR="009C5A41" w:rsidRDefault="00000000">
      <w:pPr>
        <w:pStyle w:val="aff6"/>
        <w:widowControl w:val="0"/>
        <w:numPr>
          <w:ilvl w:val="0"/>
          <w:numId w:val="3"/>
        </w:numPr>
        <w:tabs>
          <w:tab w:val="left" w:pos="142"/>
          <w:tab w:val="left" w:pos="284"/>
        </w:tabs>
        <w:spacing w:after="0" w:line="240"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ПРАВА И ОБЯЗАННОСТИ ИСПОЛНИТЕЛЯ</w:t>
      </w:r>
    </w:p>
    <w:p w14:paraId="3790B871" w14:textId="77777777" w:rsidR="009C5A41" w:rsidRDefault="009C5A41">
      <w:pPr>
        <w:pStyle w:val="aff6"/>
        <w:widowControl w:val="0"/>
        <w:tabs>
          <w:tab w:val="left" w:pos="142"/>
          <w:tab w:val="left" w:pos="284"/>
        </w:tabs>
        <w:spacing w:after="0" w:line="240" w:lineRule="auto"/>
        <w:ind w:left="1069"/>
        <w:rPr>
          <w:rFonts w:ascii="Times New Roman" w:eastAsia="Calibri" w:hAnsi="Times New Roman" w:cs="Times New Roman"/>
          <w:b/>
          <w:lang w:eastAsia="ru-RU"/>
        </w:rPr>
      </w:pPr>
    </w:p>
    <w:p w14:paraId="46009B58" w14:textId="77777777" w:rsidR="009C5A41" w:rsidRDefault="00000000">
      <w:pPr>
        <w:widowControl w:val="0"/>
        <w:spacing w:after="0" w:line="240" w:lineRule="auto"/>
        <w:ind w:firstLine="709"/>
        <w:jc w:val="both"/>
        <w:rPr>
          <w:rFonts w:ascii="Times New Roman" w:eastAsia="Calibri" w:hAnsi="Times New Roman" w:cs="Times New Roman"/>
          <w:b/>
          <w:lang w:eastAsia="ru-RU"/>
        </w:rPr>
      </w:pPr>
      <w:r>
        <w:rPr>
          <w:rFonts w:ascii="Times New Roman" w:eastAsia="Calibri" w:hAnsi="Times New Roman" w:cs="Times New Roman"/>
          <w:b/>
          <w:lang w:eastAsia="ru-RU"/>
        </w:rPr>
        <w:t>4.1. Исполнитель вправе:</w:t>
      </w:r>
    </w:p>
    <w:p w14:paraId="20546613"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4.1.1. Требовать от Заказчика выполнения условий Контракта.</w:t>
      </w:r>
    </w:p>
    <w:p w14:paraId="60DC97FB"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4.1.2. Запрашивать и получать у Заказчика информацию, необходимую для оказания Услуг.</w:t>
      </w:r>
    </w:p>
    <w:p w14:paraId="09BF510D"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4.1.3. Привлечь к исполнению Контракта субподрядчиков, соисполнителей, при этом объем выполняемых лично Исполнителем обязательств по Контракту должен составлять не менее 5 процентов цены Контракта. В случае привлечения субподрядчиков, соисполнителей для оказания Услуг, требующих наличие лицензии, субподрядчики, соисполнители должны обладать соответствующей лицензией.</w:t>
      </w:r>
    </w:p>
    <w:p w14:paraId="0B952389"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4.1.4. Осуществлять замену субподрядчика, соисполнителя, с которым ранее был заключен договор, на другого субподрядчика, соисполнителя в случае неисполнения или ненадлежащего исполнения субподрядчиком, соисполнителем обязательств, предусмотренных договором, заключенным Исполнителем.</w:t>
      </w:r>
    </w:p>
    <w:p w14:paraId="73810101"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4.1.5. Требовать уплаты неустоек (штрафов, пеней) и (или) убытков, причиненных по вине Заказчика.</w:t>
      </w:r>
    </w:p>
    <w:p w14:paraId="37107315"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4.1.6. Не оказывать Услуги (приостановить оказание Услуг) в случае, если фактическая совокупная </w:t>
      </w:r>
      <w:r>
        <w:rPr>
          <w:rFonts w:ascii="Times New Roman" w:eastAsia="Calibri" w:hAnsi="Times New Roman" w:cs="Times New Roman"/>
          <w:lang w:eastAsia="ru-RU"/>
        </w:rPr>
        <w:lastRenderedPageBreak/>
        <w:t>стоимость Услуг по заявкам Заказчика превысила максимальное значение цены Контракта, установленное пунктом 2.1 Контракта.</w:t>
      </w:r>
    </w:p>
    <w:p w14:paraId="0D1BBFE1" w14:textId="77777777" w:rsidR="009C5A41" w:rsidRDefault="009C5A41">
      <w:pPr>
        <w:widowControl w:val="0"/>
        <w:spacing w:after="0" w:line="240" w:lineRule="auto"/>
        <w:ind w:firstLine="709"/>
        <w:jc w:val="both"/>
        <w:rPr>
          <w:rFonts w:ascii="Times New Roman" w:eastAsia="Calibri" w:hAnsi="Times New Roman" w:cs="Times New Roman"/>
          <w:lang w:eastAsia="ru-RU"/>
        </w:rPr>
      </w:pPr>
    </w:p>
    <w:p w14:paraId="7C9CC6A5"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b/>
          <w:lang w:eastAsia="ru-RU"/>
        </w:rPr>
        <w:t>4.2. Исполнитель обязан:</w:t>
      </w:r>
      <w:r>
        <w:rPr>
          <w:rFonts w:ascii="Times New Roman" w:eastAsia="Calibri" w:hAnsi="Times New Roman" w:cs="Times New Roman"/>
          <w:lang w:eastAsia="ru-RU"/>
        </w:rPr>
        <w:t xml:space="preserve"> </w:t>
      </w:r>
    </w:p>
    <w:p w14:paraId="257D92B7"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4.2.1. Своевременно и надлежащим образом оказать Услуги в соответствии с условиями Контракта, требованиями законодательства Российской Федерации, в сроки, установленные заявкой, в пределах цены Контракта.</w:t>
      </w:r>
    </w:p>
    <w:p w14:paraId="5D724A2D"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4.2.2. Своими силами и за свой счет устранять недостатки и/или иные отступления от требований Контракта в установленные Заказчиком сроки.</w:t>
      </w:r>
    </w:p>
    <w:p w14:paraId="04947612"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4.2.3. Поддерживать и охранять законные интересы Заказчика в своих отношениях с любыми третьими лицами.</w:t>
      </w:r>
    </w:p>
    <w:p w14:paraId="4E823C39"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4.2.4. Предоставлять по запросам Заказчика и в установленные им сроки любую информацию о ходе исполнения Контракта. </w:t>
      </w:r>
    </w:p>
    <w:p w14:paraId="754D2C92"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4.2.5. По факту оказания Услуг предоставить Заказчику документ о приемке и документы, предусмотренные п. 5.4 Контракта.</w:t>
      </w:r>
      <w:r>
        <w:rPr>
          <w:rFonts w:eastAsia="Calibri"/>
        </w:rPr>
        <w:t xml:space="preserve"> </w:t>
      </w:r>
    </w:p>
    <w:p w14:paraId="2CB3E363"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4.2.6. Самостоятельно приобретать материальные ресурсы, необходимые для исполнения Контракта.</w:t>
      </w:r>
    </w:p>
    <w:p w14:paraId="0C271AAB"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4.2.7. Обеспечивать сохранность документов и сведений, получаемых и составляемых в процессе оказания Услуг.</w:t>
      </w:r>
    </w:p>
    <w:p w14:paraId="5336D375"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4.2.8. Незамедлительно известить Заказчика и до получения от него указаний приостановить исполнение обязанностей по Контракту при обнаружении не зависящих от Исполнителя обстоятельств, угрожающих качеству результатов оказываемых Услуг по Контракту, либо создающих невозможность завершения их в установленный Контрактом срок.</w:t>
      </w:r>
    </w:p>
    <w:p w14:paraId="795B1853" w14:textId="77777777" w:rsidR="009C5A41" w:rsidRDefault="00000000">
      <w:pPr>
        <w:pStyle w:val="aff4"/>
        <w:tabs>
          <w:tab w:val="left" w:pos="1418"/>
        </w:tabs>
        <w:spacing w:after="0"/>
        <w:ind w:right="-1"/>
        <w:rPr>
          <w:sz w:val="22"/>
          <w:szCs w:val="22"/>
        </w:rPr>
      </w:pPr>
      <w:r>
        <w:rPr>
          <w:rFonts w:eastAsia="Calibri"/>
        </w:rPr>
        <w:t xml:space="preserve">           </w:t>
      </w:r>
      <w:r>
        <w:rPr>
          <w:rFonts w:eastAsia="Calibri"/>
          <w:sz w:val="22"/>
          <w:szCs w:val="22"/>
        </w:rPr>
        <w:t xml:space="preserve">4.2.9. </w:t>
      </w:r>
      <w:r>
        <w:rPr>
          <w:sz w:val="22"/>
          <w:szCs w:val="22"/>
        </w:rPr>
        <w:t>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14:paraId="36C12CC7" w14:textId="77777777" w:rsidR="009C5A41" w:rsidRDefault="00000000">
      <w:pPr>
        <w:pStyle w:val="aff4"/>
        <w:tabs>
          <w:tab w:val="left" w:pos="1418"/>
        </w:tabs>
        <w:spacing w:after="0"/>
        <w:ind w:left="142" w:right="-1" w:firstLine="567"/>
        <w:rPr>
          <w:sz w:val="22"/>
          <w:szCs w:val="22"/>
        </w:rPr>
      </w:pPr>
      <w:r>
        <w:rPr>
          <w:sz w:val="22"/>
          <w:szCs w:val="22"/>
        </w:rPr>
        <w:t>4.2.10.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14:paraId="2BDF9540" w14:textId="77777777" w:rsidR="009C5A41" w:rsidRDefault="00000000">
      <w:pPr>
        <w:pStyle w:val="aff4"/>
        <w:tabs>
          <w:tab w:val="left" w:pos="1418"/>
        </w:tabs>
        <w:spacing w:after="0"/>
        <w:ind w:left="142" w:right="-1" w:firstLine="567"/>
        <w:rPr>
          <w:sz w:val="22"/>
          <w:szCs w:val="22"/>
        </w:rPr>
      </w:pPr>
      <w:r>
        <w:rPr>
          <w:sz w:val="22"/>
          <w:szCs w:val="22"/>
        </w:rPr>
        <w:t xml:space="preserve">4.2.11. </w:t>
      </w:r>
      <w:r>
        <w:rPr>
          <w:sz w:val="22"/>
          <w:szCs w:val="22"/>
        </w:rPr>
        <w:tab/>
        <w:t>Предоставлять своевременно достоверную информацию о ходе исполнения своих обязательств в, в том числе о сложностях, возникающих при исполнении Контракта.</w:t>
      </w:r>
    </w:p>
    <w:p w14:paraId="3B6D929D" w14:textId="77777777" w:rsidR="009C5A41" w:rsidRDefault="00000000">
      <w:pPr>
        <w:pStyle w:val="aff4"/>
        <w:tabs>
          <w:tab w:val="left" w:pos="1418"/>
        </w:tabs>
        <w:spacing w:after="0"/>
        <w:ind w:left="142" w:right="-1" w:firstLine="567"/>
        <w:rPr>
          <w:sz w:val="22"/>
          <w:szCs w:val="22"/>
        </w:rPr>
      </w:pPr>
      <w:r>
        <w:rPr>
          <w:sz w:val="22"/>
          <w:szCs w:val="22"/>
        </w:rPr>
        <w:t>4.2.12. Предоставить Заказчику информацию о всех субподрядчиках, соисполнителях, заключивших договор или договоры с Исполнителем, цена которого или общая цена которых составляет более чем десять процентов цены Контракта. Указанная информация должна быть предоставлена Исполнителем в течение десяти дней с момента заключения им договора с субподрядчиком, соисполнителем.</w:t>
      </w:r>
    </w:p>
    <w:p w14:paraId="759E6D1E" w14:textId="77777777" w:rsidR="009C5A41" w:rsidRDefault="00000000">
      <w:pPr>
        <w:pStyle w:val="aff4"/>
        <w:tabs>
          <w:tab w:val="left" w:pos="1418"/>
        </w:tabs>
        <w:spacing w:after="0"/>
        <w:ind w:right="-1"/>
        <w:rPr>
          <w:sz w:val="22"/>
          <w:szCs w:val="22"/>
        </w:rPr>
      </w:pPr>
      <w:r>
        <w:rPr>
          <w:sz w:val="22"/>
          <w:szCs w:val="22"/>
        </w:rPr>
        <w:t xml:space="preserve">            4.2.14. Выполнять иные обязанности, предусмотренные Контрактом.</w:t>
      </w:r>
    </w:p>
    <w:p w14:paraId="59CD212A" w14:textId="77777777" w:rsidR="009C5A41" w:rsidRDefault="009C5A41">
      <w:pPr>
        <w:widowControl w:val="0"/>
        <w:spacing w:after="0" w:line="240" w:lineRule="auto"/>
        <w:jc w:val="both"/>
      </w:pPr>
      <w:bookmarkStart w:id="0" w:name="p6"/>
      <w:bookmarkStart w:id="1" w:name="Par8"/>
      <w:bookmarkEnd w:id="0"/>
      <w:bookmarkEnd w:id="1"/>
    </w:p>
    <w:p w14:paraId="2D7E3F78" w14:textId="77777777" w:rsidR="009C5A41" w:rsidRDefault="00000000">
      <w:pPr>
        <w:pStyle w:val="aff6"/>
        <w:numPr>
          <w:ilvl w:val="0"/>
          <w:numId w:val="3"/>
        </w:numPr>
        <w:tabs>
          <w:tab w:val="left" w:pos="0"/>
          <w:tab w:val="left" w:pos="284"/>
        </w:tabs>
        <w:spacing w:after="0" w:line="240"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КАЧЕСТВО И ОБЪЕМ УСЛУГ. ПОРЯДОК СДАЧИ-ПРИЕМКИ</w:t>
      </w:r>
    </w:p>
    <w:p w14:paraId="5F55B80E" w14:textId="77777777" w:rsidR="009C5A41" w:rsidRDefault="009C5A41">
      <w:pPr>
        <w:pStyle w:val="aff6"/>
        <w:tabs>
          <w:tab w:val="left" w:pos="0"/>
          <w:tab w:val="left" w:pos="284"/>
        </w:tabs>
        <w:spacing w:after="0" w:line="240" w:lineRule="auto"/>
        <w:ind w:left="1069"/>
        <w:rPr>
          <w:rFonts w:ascii="Times New Roman" w:eastAsia="Calibri" w:hAnsi="Times New Roman" w:cs="Times New Roman"/>
          <w:b/>
          <w:lang w:eastAsia="ru-RU"/>
        </w:rPr>
      </w:pPr>
    </w:p>
    <w:p w14:paraId="7682ECA4" w14:textId="77777777" w:rsidR="009C5A41" w:rsidRDefault="00000000">
      <w:pPr>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5.1. Качество и объем оказанных Исполнителем Услуг должны соответствовать требованиям Заказчика, установленным в Контракте, а также требованиям, обычно предъявляемым к услугам соответствующего рода. Если законом или иными правовыми актами предусмотрены обязательные требования к оказываемым Услугам, Исполнитель обязан оказать Услуги, соблюдая эти обязательные требования. </w:t>
      </w:r>
    </w:p>
    <w:p w14:paraId="17BD3D93" w14:textId="77777777" w:rsidR="009C5A41" w:rsidRDefault="00000000">
      <w:pPr>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При исполнении Контракта (за исключением случаев, предусмотренных подпунктом «в» пункта 1, подпунктом «б» пункта 2, подпунктом «в» пункта 3 части 4 статьи 14 Закона о контрактной системе)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14:paraId="51EFFCC1" w14:textId="77777777" w:rsidR="009C5A41" w:rsidRDefault="00000000">
      <w:pPr>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5.2. Приемка оказанной услуги на соответствие требованиям, установленным в Контракте, осуществляется ежеквартально.</w:t>
      </w:r>
    </w:p>
    <w:p w14:paraId="7EC05578" w14:textId="77777777" w:rsidR="009C5A41" w:rsidRDefault="00000000">
      <w:pPr>
        <w:spacing w:after="0" w:line="240" w:lineRule="auto"/>
        <w:ind w:firstLine="709"/>
        <w:jc w:val="both"/>
        <w:rPr>
          <w:rFonts w:ascii="Times New Roman" w:eastAsia="Times New Roman" w:hAnsi="Times New Roman" w:cs="Times New Roman"/>
          <w:lang w:eastAsia="ru-RU"/>
        </w:rPr>
      </w:pPr>
      <w:r>
        <w:rPr>
          <w:rFonts w:ascii="Times New Roman" w:eastAsia="Calibri" w:hAnsi="Times New Roman" w:cs="Times New Roman"/>
          <w:lang w:eastAsia="ru-RU"/>
        </w:rPr>
        <w:t>5.3. Исполнитель направляет документ о приемке, составленный по форме с учетом положений пункта 5.4:</w:t>
      </w:r>
    </w:p>
    <w:p w14:paraId="339BE93C" w14:textId="77777777" w:rsidR="009C5A41" w:rsidRDefault="00000000">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в течение 25 (двадцати пяти) рабочих дней, следующих со дня окончания отчетного периода оказания Услуг, указанного в подп. «а»-«в» п. 1.2.1 Контракта;</w:t>
      </w:r>
    </w:p>
    <w:p w14:paraId="7F4F7A62" w14:textId="77777777" w:rsidR="009C5A41" w:rsidRDefault="00000000">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в течение 14 (четырнадцати) рабочих дней, следующих со дня окончания отчетного периода оказания Услуг, указанного в подп. «г» п. 1.2.1 Контракта. </w:t>
      </w:r>
    </w:p>
    <w:p w14:paraId="27170EC5" w14:textId="77777777" w:rsidR="009C5A41" w:rsidRDefault="00000000">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Одновременно с документом о приемке Исполнитель уведомляет (извещает) Заказчика о готовности услуги к сдаче.</w:t>
      </w:r>
    </w:p>
    <w:p w14:paraId="3A9E5723" w14:textId="77777777" w:rsidR="009C5A41" w:rsidRDefault="00000000">
      <w:pPr>
        <w:widowControl w:val="0"/>
        <w:tabs>
          <w:tab w:val="left" w:pos="1985"/>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5.4. Исполнитель формирует с использованием единой информационной системы, подписывает усиленной квалифицированной электронной подписью лица, имеющего право действовать от имени Исполнителя, и размещает в единой информационной системе документ о приемке.</w:t>
      </w:r>
    </w:p>
    <w:p w14:paraId="67819CB3" w14:textId="77777777" w:rsidR="009C5A41" w:rsidRDefault="00000000">
      <w:pPr>
        <w:widowControl w:val="0"/>
        <w:tabs>
          <w:tab w:val="left" w:pos="1985"/>
        </w:tabs>
        <w:spacing w:after="0" w:line="240" w:lineRule="auto"/>
        <w:ind w:firstLine="709"/>
        <w:jc w:val="both"/>
        <w:rPr>
          <w:rFonts w:ascii="Times New Roman" w:eastAsia="Times New Roman" w:hAnsi="Times New Roman" w:cs="Times New Roman"/>
          <w:lang w:eastAsia="ru-RU"/>
        </w:rPr>
      </w:pPr>
      <w:r>
        <w:rPr>
          <w:rFonts w:ascii="Times New Roman" w:eastAsia="Calibri" w:hAnsi="Times New Roman" w:cs="Times New Roman"/>
          <w:lang w:eastAsia="ru-RU"/>
        </w:rPr>
        <w:lastRenderedPageBreak/>
        <w:t>Исполнитель представляет Заказчику документы, предусмотренные п. 7.9.1 Технического задания,</w:t>
      </w:r>
      <w:r>
        <w:rPr>
          <w:rFonts w:ascii="Times New Roman" w:eastAsia="Times New Roman" w:hAnsi="Times New Roman" w:cs="Times New Roman"/>
          <w:lang w:eastAsia="ru-RU"/>
        </w:rPr>
        <w:t xml:space="preserve"> по мере их готовности со дня окончания отчетных периодов оказания Услуг, указанных в подп. «а»-«г» </w:t>
      </w:r>
      <w:r>
        <w:rPr>
          <w:rFonts w:ascii="Times New Roman" w:eastAsia="Times New Roman" w:hAnsi="Times New Roman" w:cs="Times New Roman"/>
          <w:lang w:eastAsia="ru-RU"/>
        </w:rPr>
        <w:br/>
        <w:t>п. 1.2.1 Контракта</w:t>
      </w:r>
      <w:r>
        <w:rPr>
          <w:rFonts w:ascii="Times New Roman" w:eastAsia="Calibri" w:hAnsi="Times New Roman" w:cs="Times New Roman"/>
          <w:lang w:eastAsia="ru-RU"/>
        </w:rPr>
        <w:t>, но не позднее дня направления документа о приемке в единую информационную систему.</w:t>
      </w:r>
      <w:r>
        <w:rPr>
          <w:rFonts w:ascii="Times New Roman" w:eastAsia="Times New Roman" w:hAnsi="Times New Roman" w:cs="Times New Roman"/>
          <w:lang w:eastAsia="ru-RU"/>
        </w:rPr>
        <w:t xml:space="preserve"> </w:t>
      </w:r>
    </w:p>
    <w:p w14:paraId="726567B3" w14:textId="77777777" w:rsidR="009C5A41" w:rsidRDefault="00000000">
      <w:pPr>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В случае неисполнения Исполнителем обязанностей, предусмотренных п. 5.3 и (или) абзацами 1 и 2 настоящего пункта Контракта, Заказчик вправе приостановить приемку услуги.</w:t>
      </w:r>
    </w:p>
    <w:p w14:paraId="374834B7" w14:textId="77777777" w:rsidR="009C5A41" w:rsidRDefault="00000000">
      <w:pPr>
        <w:widowControl w:val="0"/>
        <w:spacing w:after="0" w:line="240" w:lineRule="auto"/>
        <w:ind w:firstLine="709"/>
        <w:jc w:val="both"/>
        <w:rPr>
          <w:rFonts w:ascii="Times New Roman" w:eastAsia="Calibri" w:hAnsi="Times New Roman" w:cs="Times New Roman"/>
          <w:bCs/>
          <w:lang w:eastAsia="ru-RU"/>
        </w:rPr>
      </w:pPr>
      <w:r>
        <w:rPr>
          <w:rFonts w:ascii="Times New Roman" w:eastAsia="Calibri" w:hAnsi="Times New Roman" w:cs="Times New Roman"/>
          <w:bCs/>
          <w:lang w:eastAsia="ru-RU"/>
        </w:rPr>
        <w:t xml:space="preserve">5.5. Для проверки предоставленных Исполнителем результатов оказанных Услуг, предусмотренных Контрактом, в части их соответствия условиям Контракта Заказчик обязан провести экспертизу. </w:t>
      </w:r>
      <w:r>
        <w:rPr>
          <w:rFonts w:ascii="Times New Roman" w:eastAsia="Calibri" w:hAnsi="Times New Roman" w:cs="Times New Roman"/>
          <w:bCs/>
          <w:lang w:eastAsia="ru-RU"/>
        </w:rPr>
        <w:tab/>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Заказчик вправе создать приемочную комиссию, состоящую из не менее пяти человек. 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681B1F87" w14:textId="77777777" w:rsidR="009C5A41" w:rsidRDefault="00000000">
      <w:pPr>
        <w:widowControl w:val="0"/>
        <w:spacing w:after="0" w:line="240" w:lineRule="auto"/>
        <w:ind w:firstLine="709"/>
        <w:jc w:val="both"/>
        <w:rPr>
          <w:rFonts w:ascii="Times New Roman" w:eastAsia="Calibri" w:hAnsi="Times New Roman" w:cs="Times New Roman"/>
          <w:bCs/>
          <w:lang w:eastAsia="ru-RU"/>
        </w:rPr>
      </w:pPr>
      <w:r>
        <w:rPr>
          <w:rFonts w:ascii="Times New Roman" w:eastAsia="Calibri" w:hAnsi="Times New Roman" w:cs="Times New Roman"/>
          <w:bCs/>
          <w:lang w:eastAsia="ru-RU"/>
        </w:rPr>
        <w:t>В случае отрицательного заключения о соответствии оказанных Услуг по результатам независимой экспертизы, Исполнитель обязан возместить Заказчику затраты на проведение данной экспертизы.</w:t>
      </w:r>
    </w:p>
    <w:p w14:paraId="73957015" w14:textId="77777777" w:rsidR="009C5A41" w:rsidRDefault="00000000">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5.6. Приемка Заказчиком оказанной услуги за отчетный период оказания Услуг, указанный в </w:t>
      </w:r>
      <w:r>
        <w:rPr>
          <w:rFonts w:ascii="Times New Roman" w:eastAsia="Times New Roman" w:hAnsi="Times New Roman" w:cs="Times New Roman"/>
          <w:lang w:eastAsia="ru-RU"/>
        </w:rPr>
        <w:br/>
        <w:t>подп. «а»-«в» п. 1.2.1 Контракта, включая проведение экспертизы результатов, предусмотренных Контрактом, в части их соответствия условиям Контракта осуществляется в течение 20 (двадцати) рабочих дней со дня поступления от Исполнителя документа о приемке, направленного в порядке, предусмотренном пунктом 5.4 Контракта.</w:t>
      </w:r>
    </w:p>
    <w:p w14:paraId="46F9C100" w14:textId="77777777" w:rsidR="009C5A41" w:rsidRDefault="00000000">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Приемка Заказчиком оказанной услуги за отчетный период оказания Услуг, указанный в подп. «г» </w:t>
      </w:r>
      <w:r>
        <w:rPr>
          <w:rFonts w:ascii="Times New Roman" w:eastAsia="Times New Roman" w:hAnsi="Times New Roman" w:cs="Times New Roman"/>
          <w:lang w:eastAsia="ru-RU"/>
        </w:rPr>
        <w:br/>
        <w:t>п. 1.2.1 Контракта, включая проведение экспертизы результатов, предусмотренных Контрактом, в части их соответствия условиям Контракта осуществляется в течение 4 (четырех) рабочих дней со дня поступления от Исполнителя документа о приемке способом, предусмотренным пунктом 5.4 Контракта.</w:t>
      </w:r>
    </w:p>
    <w:p w14:paraId="766E0213" w14:textId="77777777" w:rsidR="009C5A41" w:rsidRDefault="00000000">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5.7. В течение срока, указанного в пункте 5.6 Контракта Заказчик (за исключением случая создания приемочной комиссии) совершает одно из следующих действия: </w:t>
      </w:r>
    </w:p>
    <w:p w14:paraId="75529460" w14:textId="77777777" w:rsidR="009C5A41" w:rsidRDefault="00000000">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Pr>
          <w:rFonts w:ascii="Times New Roman" w:eastAsia="Times New Roman" w:hAnsi="Times New Roman" w:cs="Times New Roman"/>
          <w:lang w:eastAsia="ru-RU"/>
        </w:rPr>
        <w:t>- подписывает усиленной квалифицированной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7C132247" w14:textId="77777777" w:rsidR="009C5A41" w:rsidRDefault="00000000">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Pr>
          <w:rFonts w:ascii="Times New Roman" w:eastAsia="Times New Roman" w:hAnsi="Times New Roman" w:cs="Times New Roman"/>
          <w:lang w:eastAsia="ru-RU"/>
        </w:rPr>
        <w:t>- формирует с использованием единой информационной системы, подписывает усиленной квалифицированной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0517044B" w14:textId="77777777" w:rsidR="009C5A41" w:rsidRDefault="00000000">
      <w:pPr>
        <w:widowControl w:val="0"/>
        <w:tabs>
          <w:tab w:val="left" w:pos="567"/>
        </w:tabs>
        <w:spacing w:after="0" w:line="240" w:lineRule="auto"/>
        <w:ind w:firstLine="709"/>
        <w:jc w:val="both"/>
        <w:outlineLvl w:val="1"/>
        <w:rPr>
          <w:rFonts w:ascii="Times New Roman" w:hAnsi="Times New Roman" w:cs="Times New Roman"/>
        </w:rPr>
      </w:pPr>
      <w:r>
        <w:rPr>
          <w:rFonts w:ascii="Times New Roman" w:eastAsia="Times New Roman" w:hAnsi="Times New Roman" w:cs="Times New Roman"/>
          <w:lang w:eastAsia="ru-RU"/>
        </w:rPr>
        <w:t xml:space="preserve">5.8. </w:t>
      </w:r>
      <w:r>
        <w:rPr>
          <w:rFonts w:ascii="Times New Roman" w:hAnsi="Times New Roman" w:cs="Times New Roman"/>
        </w:rPr>
        <w:t>В случае создания в соответствии с пунктом</w:t>
      </w:r>
      <w:r>
        <w:rPr>
          <w:rFonts w:ascii="Times New Roman" w:hAnsi="Times New Roman" w:cs="Calibri"/>
        </w:rPr>
        <w:t xml:space="preserve"> 5.5 Контракта приемочной комиссии в течение срока, указанного в пункте 5.6 Контракта</w:t>
      </w:r>
      <w:r>
        <w:rPr>
          <w:rFonts w:ascii="Times New Roman" w:hAnsi="Times New Roman" w:cs="Times New Roman"/>
        </w:rPr>
        <w:t>:</w:t>
      </w:r>
    </w:p>
    <w:p w14:paraId="5F0C6685" w14:textId="77777777" w:rsidR="009C5A41" w:rsidRDefault="00000000">
      <w:pPr>
        <w:widowControl w:val="0"/>
        <w:tabs>
          <w:tab w:val="left" w:pos="567"/>
        </w:tabs>
        <w:spacing w:after="0" w:line="240" w:lineRule="auto"/>
        <w:ind w:firstLine="709"/>
        <w:jc w:val="both"/>
        <w:outlineLvl w:val="1"/>
        <w:rPr>
          <w:rFonts w:ascii="Times New Roman" w:hAnsi="Times New Roman" w:cs="Times New Roman"/>
        </w:rPr>
      </w:pPr>
      <w:r>
        <w:rPr>
          <w:rFonts w:ascii="Times New Roman" w:hAnsi="Times New Roman" w:cs="Calibri"/>
        </w:rPr>
        <w:t>- члены приемочной комиссии подписывают усиленными квалифицированными электронными подписями поступивший документ о приемке или формируют с использованием единой информационной системы, подписывают усиленными квалифицированными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квалифицированных электронных подписей и единой информационной системы;</w:t>
      </w:r>
    </w:p>
    <w:p w14:paraId="79C5DBC6" w14:textId="77777777" w:rsidR="009C5A41" w:rsidRDefault="00000000">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Pr>
          <w:rFonts w:ascii="Times New Roman" w:eastAsia="Times New Roman" w:hAnsi="Times New Roman" w:cs="Times New Roman"/>
          <w:lang w:eastAsia="ru-RU"/>
        </w:rPr>
        <w:t>-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квалифицированной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квалифицированные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368D2481" w14:textId="77777777" w:rsidR="009C5A41" w:rsidRDefault="00000000">
      <w:pPr>
        <w:tabs>
          <w:tab w:val="left" w:pos="1418"/>
        </w:tabs>
        <w:spacing w:after="0" w:line="240" w:lineRule="auto"/>
        <w:ind w:right="-1" w:firstLine="709"/>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5.9. </w:t>
      </w:r>
      <w:r>
        <w:rPr>
          <w:rFonts w:ascii="Times New Roman" w:hAnsi="Times New Roman" w:cs="Calibri"/>
        </w:rPr>
        <w:t>В случае отказа Заказчика от принятия услуги в связи с необходимостью устранения выявленных недостатков, Исполнитель вправе в срок, установленный в мотивированном отказе от подписания документа о приемке, составленном Заказчиком, устранить причины</w:t>
      </w:r>
      <w:r>
        <w:rPr>
          <w:rFonts w:ascii="Times New Roman" w:hAnsi="Times New Roman" w:cs="Times New Roman"/>
        </w:rPr>
        <w:t>, указанные в таком мотивированном отказе за свой счет и направить Заказчику документ о приемке в порядке, предусмотренном пунктом 5.4 Контракт</w:t>
      </w:r>
      <w:r>
        <w:rPr>
          <w:rFonts w:ascii="Times New Roman" w:hAnsi="Times New Roman" w:cs="Calibri"/>
        </w:rPr>
        <w:t>а</w:t>
      </w:r>
      <w:r>
        <w:rPr>
          <w:rFonts w:ascii="Times New Roman" w:hAnsi="Times New Roman" w:cs="Times New Roman"/>
        </w:rPr>
        <w:t>.</w:t>
      </w:r>
      <w:r>
        <w:rPr>
          <w:rFonts w:ascii="Times New Roman" w:eastAsia="Times New Roman" w:hAnsi="Times New Roman" w:cs="Times New Roman"/>
          <w:lang w:eastAsia="ru-RU"/>
        </w:rPr>
        <w:t xml:space="preserve"> </w:t>
      </w:r>
    </w:p>
    <w:p w14:paraId="5FBE4027" w14:textId="77777777" w:rsidR="009C5A41" w:rsidRDefault="00000000">
      <w:pPr>
        <w:widowControl w:val="0"/>
        <w:tabs>
          <w:tab w:val="left" w:pos="567"/>
        </w:tabs>
        <w:spacing w:after="0" w:line="240" w:lineRule="auto"/>
        <w:ind w:firstLine="709"/>
        <w:jc w:val="both"/>
        <w:outlineLvl w:val="1"/>
        <w:rPr>
          <w:rFonts w:ascii="Times New Roman" w:eastAsia="Calibri" w:hAnsi="Times New Roman" w:cs="Times New Roman"/>
          <w:lang w:eastAsia="ru-RU"/>
        </w:rPr>
      </w:pPr>
      <w:r>
        <w:rPr>
          <w:rFonts w:ascii="Times New Roman" w:eastAsia="Calibri" w:hAnsi="Times New Roman" w:cs="Times New Roman"/>
          <w:lang w:eastAsia="ru-RU"/>
        </w:rPr>
        <w:t xml:space="preserve">5.10. Мотивированный отказ от подписания документа о приемке должен содержать перечень недостатков и (или) необходимых доработок и срок их устранения Исполнителем. </w:t>
      </w:r>
    </w:p>
    <w:p w14:paraId="20B00976" w14:textId="77777777" w:rsidR="009C5A41" w:rsidRDefault="00000000">
      <w:pPr>
        <w:widowControl w:val="0"/>
        <w:tabs>
          <w:tab w:val="left" w:pos="567"/>
        </w:tabs>
        <w:spacing w:after="0" w:line="240" w:lineRule="auto"/>
        <w:ind w:firstLine="709"/>
        <w:jc w:val="both"/>
        <w:outlineLvl w:val="1"/>
        <w:rPr>
          <w:rFonts w:ascii="Times New Roman" w:eastAsia="Calibri" w:hAnsi="Times New Roman" w:cs="Times New Roman"/>
          <w:lang w:eastAsia="ru-RU"/>
        </w:rPr>
      </w:pPr>
      <w:r>
        <w:rPr>
          <w:rFonts w:ascii="Times New Roman" w:eastAsia="Calibri" w:hAnsi="Times New Roman" w:cs="Times New Roman"/>
          <w:lang w:eastAsia="ru-RU"/>
        </w:rPr>
        <w:t xml:space="preserve">При этом, в случае истечения срока оказания Услуг установленного Контрактом, Исполнитель считается нарушившим условия Контракта и несет ответственность в соответствии с разделом 6 Контракта. </w:t>
      </w:r>
    </w:p>
    <w:p w14:paraId="1C67BFEC" w14:textId="77777777" w:rsidR="009C5A41" w:rsidRDefault="00000000">
      <w:pPr>
        <w:widowControl w:val="0"/>
        <w:tabs>
          <w:tab w:val="left" w:pos="567"/>
        </w:tabs>
        <w:spacing w:after="0" w:line="240" w:lineRule="auto"/>
        <w:ind w:firstLine="709"/>
        <w:jc w:val="both"/>
        <w:outlineLvl w:val="1"/>
        <w:rPr>
          <w:rFonts w:ascii="Times New Roman" w:eastAsia="Calibri" w:hAnsi="Times New Roman" w:cs="Times New Roman"/>
          <w:lang w:eastAsia="ru-RU"/>
        </w:rPr>
      </w:pPr>
      <w:r>
        <w:rPr>
          <w:rFonts w:ascii="Times New Roman" w:eastAsia="Calibri" w:hAnsi="Times New Roman" w:cs="Times New Roman"/>
          <w:lang w:eastAsia="ru-RU"/>
        </w:rPr>
        <w:lastRenderedPageBreak/>
        <w:t>Срок, потребовавшийся Заказчику на осуществление приемки оказанных Услуг, по результатам которой Заказчиком выявлены недостатки, и результат оказанных Услуг направлен Исполнителю на доработку, включается в просрочку Исполнителя, и Исполнитель обязуется оплатить неустойку в соответствии с разделом 6 Контракта.</w:t>
      </w:r>
    </w:p>
    <w:p w14:paraId="533A8239" w14:textId="77777777" w:rsidR="009C5A41" w:rsidRDefault="00000000">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Pr>
          <w:rFonts w:ascii="Times New Roman" w:eastAsia="Calibri" w:hAnsi="Times New Roman" w:cs="Times New Roman"/>
          <w:lang w:eastAsia="ru-RU"/>
        </w:rPr>
        <w:t>5.11. Исполнитель обязан устранить недостатки и (или) осуществить необходимые доработки, после чего Исполнитель должен снова представить Заказчику документы, предусмотренные пунктом 5.4 Контракта, а также отчет об устранении недостатков, выполнении необходимых доработок не позднее срока, установленного Заказчиком в мотивированном отказе.</w:t>
      </w:r>
      <w:r>
        <w:rPr>
          <w:rFonts w:ascii="Times New Roman" w:eastAsia="Times New Roman" w:hAnsi="Times New Roman" w:cs="Times New Roman"/>
          <w:lang w:eastAsia="ru-RU"/>
        </w:rPr>
        <w:t xml:space="preserve"> Минимальный срок </w:t>
      </w:r>
      <w:r>
        <w:rPr>
          <w:rFonts w:ascii="Times New Roman" w:eastAsia="Calibri" w:hAnsi="Times New Roman" w:cs="Times New Roman"/>
          <w:lang w:eastAsia="ru-RU"/>
        </w:rPr>
        <w:t>устранения недостатков и (или) осуществления необходимых доработок должен составлять не менее 10 (десяти) рабочих дней (за отчетный период оказания Услуг, указанный в подп. «а»-«в» п. 1.2.1 Контракта) и не менее 2 (двух) рабочих дней (за отчетный период оказания Услуг, указанный в подп. «г» п. 1.2.1 Контракта).</w:t>
      </w:r>
    </w:p>
    <w:p w14:paraId="06A2951C" w14:textId="77777777" w:rsidR="009C5A41" w:rsidRDefault="00000000">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Pr>
          <w:rFonts w:ascii="Times New Roman" w:eastAsia="Times New Roman" w:hAnsi="Times New Roman" w:cs="Times New Roman"/>
          <w:lang w:eastAsia="ru-RU"/>
        </w:rPr>
        <w:t>5.12.Обязательство Исполнителя по оказанию Услуг считается выполненным в дату предоставления Заказчику документов, предусмотренных пунктом 5.4 Контракта, по результатам проверки которых Заказчиком сделан вывод о соответствии оказанных Услуг, и документов, предусмотренных пунктом 5.4 Контракта, требованиям Контракта.</w:t>
      </w:r>
    </w:p>
    <w:p w14:paraId="263F02D4" w14:textId="77777777" w:rsidR="009C5A41" w:rsidRDefault="00000000">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5.13. Внесение исправлений в документ о приемке осуществляется путем формирования, подписания усиленными квалифицированными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5A5C4692" w14:textId="77777777" w:rsidR="009C5A41" w:rsidRDefault="00000000">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5.14.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14:paraId="210C3ACA" w14:textId="77777777" w:rsidR="009C5A41" w:rsidRDefault="00000000">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Датой поступления Заказчику документов, указанных в абзаце 2 пункта 5.4 Контракта, является дата их регистрации Заказчиком или дата, зафиксированная в информационных системах, используемых Сторонами для электронного документооборота в соответствии с пунктом 12.5 Контракта.</w:t>
      </w:r>
    </w:p>
    <w:p w14:paraId="6D381280" w14:textId="77777777" w:rsidR="009C5A41" w:rsidRDefault="00000000">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5.15. Датой приемки оказанных Услуг считается дата размещения в единой информационной системе документа о приемке, подписанного Заказчиком.</w:t>
      </w:r>
    </w:p>
    <w:p w14:paraId="1B2A9E68" w14:textId="77777777" w:rsidR="009C5A41" w:rsidRDefault="009C5A41">
      <w:pPr>
        <w:spacing w:after="0" w:line="240" w:lineRule="auto"/>
        <w:rPr>
          <w:rFonts w:ascii="Times New Roman" w:eastAsia="Calibri" w:hAnsi="Times New Roman" w:cs="Times New Roman"/>
          <w:b/>
          <w:lang w:eastAsia="ru-RU"/>
        </w:rPr>
      </w:pPr>
    </w:p>
    <w:p w14:paraId="4D0BB075" w14:textId="77777777" w:rsidR="009C5A41" w:rsidRDefault="00000000">
      <w:pPr>
        <w:pStyle w:val="aff6"/>
        <w:numPr>
          <w:ilvl w:val="0"/>
          <w:numId w:val="3"/>
        </w:numPr>
        <w:spacing w:after="0" w:line="240"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ОТВЕТСТВЕННОСТЬ СТОРОН</w:t>
      </w:r>
    </w:p>
    <w:p w14:paraId="547D4694" w14:textId="77777777" w:rsidR="009C5A41" w:rsidRDefault="009C5A41">
      <w:pPr>
        <w:pStyle w:val="aff6"/>
        <w:spacing w:after="0" w:line="240" w:lineRule="auto"/>
        <w:ind w:left="1069"/>
        <w:rPr>
          <w:rFonts w:ascii="Times New Roman" w:eastAsia="Calibri" w:hAnsi="Times New Roman" w:cs="Times New Roman"/>
          <w:b/>
          <w:lang w:eastAsia="ru-RU"/>
        </w:rPr>
      </w:pPr>
    </w:p>
    <w:p w14:paraId="65097FF1"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6.1.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условиями Контракта.</w:t>
      </w:r>
    </w:p>
    <w:p w14:paraId="387E3B22"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6.2. Размер штрафа рассчитывается как процент цены Контракта.</w:t>
      </w:r>
    </w:p>
    <w:p w14:paraId="5DAF677C"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6.3.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 исключением случая, предусмотренного пунктом 6.4 Контракта), размер штрафа определяется в следующем порядке:</w:t>
      </w:r>
    </w:p>
    <w:p w14:paraId="2D21DB9C"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а) 10 процентов цены Контракта в случае, если цена Контракта не превышает 3 млн. рублей;</w:t>
      </w:r>
    </w:p>
    <w:p w14:paraId="06F2C82A"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б) 5 процентов цены Контракта в случае, если цена Контракта составляет от 3 млн. рублей до 50 млн. рублей (включительно);</w:t>
      </w:r>
    </w:p>
    <w:p w14:paraId="2AF5BA97"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в) 1 процент цены Контракта в случае, если цена Контракта составляет от 50 млн. рублей до 100 млн. рублей (включительно);</w:t>
      </w:r>
    </w:p>
    <w:p w14:paraId="300409B3"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г) 0,5 процента цены Контракта в случае, если цена Контракта составляет от 100 млн. рублей до 500 млн. рублей (включительно);</w:t>
      </w:r>
    </w:p>
    <w:p w14:paraId="25F4DF83"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д) 0,4 процента цены Контракта в случае, если цена Контракта составляет от 500 млн. рублей до 1 млрд. рублей (включительно);</w:t>
      </w:r>
    </w:p>
    <w:p w14:paraId="3E2F6301"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е) 0,3 процента цены Контракта в случае, если цена Контракта составляет от 1 млрд. рублей до 2 млрд. рублей (включительно);</w:t>
      </w:r>
    </w:p>
    <w:p w14:paraId="3AF602F7"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ж) 0,25 процента цены Контракта в случае, если цена Контракта составляет от 2 млрд. рублей до 5 млрд. рублей (включительно);</w:t>
      </w:r>
    </w:p>
    <w:p w14:paraId="0ADCA343"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з) 0,2 процента цены Контракта в случае, если цена Контракта составляет от 5 млрд. рублей до 10 млрд. рублей (включительно);</w:t>
      </w:r>
    </w:p>
    <w:p w14:paraId="4D6FF989"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и) 0,1 процента цены Контракта в случае, если цена Контракта превышает 10 млрд. рублей.</w:t>
      </w:r>
    </w:p>
    <w:p w14:paraId="5BC4DF73"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 xml:space="preserve">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определяется </w:t>
      </w:r>
      <w:r>
        <w:rPr>
          <w:rFonts w:ascii="Times New Roman" w:hAnsi="Times New Roman" w:cs="Times New Roman"/>
        </w:rPr>
        <w:br/>
        <w:t>в следующем порядке:</w:t>
      </w:r>
    </w:p>
    <w:p w14:paraId="2ABD2116"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а) 1000 рублей, если цена Контракта не превышает 3 млн. рублей;</w:t>
      </w:r>
    </w:p>
    <w:p w14:paraId="34AB0875"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lastRenderedPageBreak/>
        <w:t>б) 5000 рублей, если цена Контракта составляет от 3 млн. рублей до 50 млн. рублей (включительно);</w:t>
      </w:r>
    </w:p>
    <w:p w14:paraId="20704493"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в) 10000 рублей, если цена Контракта составляет от 50 млн. рублей до 100 млн. рублей (включительно);</w:t>
      </w:r>
    </w:p>
    <w:p w14:paraId="0E038D9A"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г) 100000 рублей, если цена Контракта превышает 100 млн. рублей;</w:t>
      </w:r>
    </w:p>
    <w:p w14:paraId="395C0A63"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 xml:space="preserve">и составляет </w:t>
      </w:r>
      <w:r>
        <w:rPr>
          <w:rFonts w:ascii="Times New Roman" w:eastAsia="Times New Roman" w:hAnsi="Times New Roman" w:cs="Times New Roman"/>
          <w:iCs/>
          <w:lang w:eastAsia="ru-RU"/>
        </w:rPr>
        <w:t>100 000 (сто тысяч) рублей 00 копеек</w:t>
      </w:r>
      <w:r>
        <w:rPr>
          <w:rFonts w:ascii="Times New Roman" w:hAnsi="Times New Roman" w:cs="Times New Roman"/>
        </w:rPr>
        <w:t>.</w:t>
      </w:r>
    </w:p>
    <w:p w14:paraId="1B074FB5"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 xml:space="preserve">6.5.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w:t>
      </w:r>
      <w:r>
        <w:rPr>
          <w:rFonts w:ascii="Times New Roman" w:hAnsi="Times New Roman" w:cs="Times New Roman"/>
        </w:rPr>
        <w:br/>
        <w:t xml:space="preserve">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289A122"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 xml:space="preserve">6.6. За каждый факт неисполнения Заказчиком обязательств, предусмотренных Контрактом, </w:t>
      </w:r>
      <w:r>
        <w:rPr>
          <w:rFonts w:ascii="Times New Roman" w:hAnsi="Times New Roman" w:cs="Times New Roman"/>
        </w:rPr>
        <w:br/>
        <w:t>за исключением просрочки исполнения обязательств, предусмотренных Контрактом, размер штрафа определяется в следующем порядке:</w:t>
      </w:r>
    </w:p>
    <w:p w14:paraId="74F748AD"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а) 1000 рублей, если цена Контракта не превышает 3 млн. рублей (включительно);</w:t>
      </w:r>
    </w:p>
    <w:p w14:paraId="4DABFEF3"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б) 5000 рублей, если цена Контракта составляет от 3 млн. рублей до 50 млн. рублей (включительно);</w:t>
      </w:r>
    </w:p>
    <w:p w14:paraId="5A60829F"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в) 10000 рублей, если цена Контракта составляет от 50 млн. рублей до 100 млн. рублей (включительно);</w:t>
      </w:r>
    </w:p>
    <w:p w14:paraId="437FFF81"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г) 100000 рублей, если цена Контракта превышает 100 млн. рублей</w:t>
      </w:r>
    </w:p>
    <w:p w14:paraId="2079C75D"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 xml:space="preserve">и составляет </w:t>
      </w:r>
      <w:r>
        <w:rPr>
          <w:rFonts w:ascii="Times New Roman" w:eastAsia="Times New Roman" w:hAnsi="Times New Roman" w:cs="Times New Roman"/>
          <w:iCs/>
          <w:lang w:eastAsia="ru-RU"/>
        </w:rPr>
        <w:t>100 000 (сто тысяч) рублей 00 копеек</w:t>
      </w:r>
      <w:r>
        <w:rPr>
          <w:rFonts w:ascii="Times New Roman" w:hAnsi="Times New Roman" w:cs="Times New Roman"/>
        </w:rPr>
        <w:t>.</w:t>
      </w:r>
    </w:p>
    <w:p w14:paraId="7AE209E8"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6.7.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4CA3024A"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6.8. Исполнитель несет перед Заказчиком ответственность за последствия неисполнения или ненадлежащего исполнения обязательств субподрядчиком, соисполнителем в соответствии с правилами пункта 1 статьи 313 и статьи 403 Гражданского кодекса Российской Федерации.</w:t>
      </w:r>
    </w:p>
    <w:p w14:paraId="249BB836"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6.9. За непредоставление информации о всех субподрядчиках, соисполнителях, заключивших договор или договоры с Исполнителем, цена которого или общая цена которых составляет более чем десять процентов цены Контракта, Исполнитель уплачивает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Исполнителем с субподрядчиком, соисполнителем. Пеня подлежит начислению за каждый день просрочки исполнения такого обязательства.</w:t>
      </w:r>
    </w:p>
    <w:p w14:paraId="04F6B59B"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6.10. За несоблюдение условий банковского сопровождения Контракта Исполнитель несет ответственность в соответствии с пунктом 6.7 Контракта.</w:t>
      </w:r>
    </w:p>
    <w:p w14:paraId="07A1A173"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6.11.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EBB7DB6"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6.12.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9D28D27"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 xml:space="preserve">6.13. Стороны Контракта освобождаются от уплаты неустойки (штрафа, пеней), если докажут, </w:t>
      </w:r>
      <w:r>
        <w:rPr>
          <w:rFonts w:ascii="Times New Roman" w:hAnsi="Times New Roman" w:cs="Times New Roman"/>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D7DE96E"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 xml:space="preserve">6.14. В случае уменьшения подлежащей выплате суммы за оказанные Услуги на сумму начисленной Исполнителю неустойки (штрафов, пени), в документе о приемке, на основании которого принимаются оказанные Услуги, указываются: сумма, подлежащая оплате в соответствии с условиями Контракта; размер неустойки (штрафа, пени), подлежащей взысканию; основания для применения и порядок расчета неустойки (штрафа, пени); итоговая сумма, подлежащая оплате. </w:t>
      </w:r>
    </w:p>
    <w:p w14:paraId="6271201D" w14:textId="77777777" w:rsidR="009C5A41" w:rsidRDefault="00000000">
      <w:pPr>
        <w:spacing w:after="0" w:line="240" w:lineRule="auto"/>
        <w:ind w:firstLine="709"/>
        <w:jc w:val="both"/>
        <w:rPr>
          <w:rFonts w:ascii="Times New Roman" w:hAnsi="Times New Roman" w:cs="Times New Roman"/>
        </w:rPr>
      </w:pPr>
      <w:r>
        <w:rPr>
          <w:rFonts w:ascii="Times New Roman" w:hAnsi="Times New Roman" w:cs="Times New Roman"/>
        </w:rPr>
        <w:t xml:space="preserve">6.15. Применение неустойки (штрафа, пеней) не освобождает Стороны от исполнения принятых </w:t>
      </w:r>
      <w:r>
        <w:rPr>
          <w:rFonts w:ascii="Times New Roman" w:hAnsi="Times New Roman" w:cs="Times New Roman"/>
        </w:rPr>
        <w:br/>
        <w:t>на себя обязательств по Контракту.</w:t>
      </w:r>
    </w:p>
    <w:p w14:paraId="28E9DBD1" w14:textId="77777777" w:rsidR="009C5A41" w:rsidRDefault="009C5A41">
      <w:pPr>
        <w:spacing w:after="0" w:line="240" w:lineRule="auto"/>
        <w:ind w:firstLine="709"/>
        <w:jc w:val="both"/>
        <w:rPr>
          <w:rFonts w:ascii="Times New Roman" w:hAnsi="Times New Roman" w:cs="Times New Roman"/>
        </w:rPr>
      </w:pPr>
    </w:p>
    <w:p w14:paraId="2EA2AE41" w14:textId="77777777" w:rsidR="009C5A41" w:rsidRDefault="00000000">
      <w:pPr>
        <w:pStyle w:val="aff6"/>
        <w:numPr>
          <w:ilvl w:val="0"/>
          <w:numId w:val="3"/>
        </w:numPr>
        <w:spacing w:after="0" w:line="240"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ПОРЯДОК РАЗРЕШЕНИЯ СПОРОВ</w:t>
      </w:r>
    </w:p>
    <w:p w14:paraId="3203B879" w14:textId="77777777" w:rsidR="009C5A41" w:rsidRDefault="009C5A41">
      <w:pPr>
        <w:pStyle w:val="aff6"/>
        <w:spacing w:after="0" w:line="240" w:lineRule="auto"/>
        <w:ind w:left="1069"/>
        <w:rPr>
          <w:rFonts w:ascii="Times New Roman" w:eastAsia="Calibri" w:hAnsi="Times New Roman" w:cs="Times New Roman"/>
          <w:b/>
          <w:lang w:eastAsia="ru-RU"/>
        </w:rPr>
      </w:pPr>
    </w:p>
    <w:p w14:paraId="53C8D106"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7.1. Все споры и разногласия, которые могут возникнуть из Контракта между Сторонами, разрешаются в претензионном порядке.</w:t>
      </w:r>
    </w:p>
    <w:p w14:paraId="5A07AF91" w14:textId="77777777" w:rsidR="009C5A41" w:rsidRDefault="00000000">
      <w:pPr>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lastRenderedPageBreak/>
        <w:t xml:space="preserve">7.2. Претензия оформляется в письменной форме. В подтверждение заявленных требований </w:t>
      </w:r>
      <w:r>
        <w:rPr>
          <w:rFonts w:ascii="Times New Roman" w:eastAsia="Calibri" w:hAnsi="Times New Roman" w:cs="Times New Roman"/>
          <w:lang w:eastAsia="ru-RU"/>
        </w:rPr>
        <w:br/>
        <w:t xml:space="preserve">в претензии могут быть указаны сведения, которые, по мнению Стороны, направляющей претензию, будут способствовать более быстрому и правильному ее рассмотрению, объективному урегулированию спора, также к претензии могут быть приложены надлежащим образом оформленные необходимые документы либо выписки из них. </w:t>
      </w:r>
    </w:p>
    <w:p w14:paraId="73E72617" w14:textId="77777777" w:rsidR="009C5A41" w:rsidRDefault="00000000">
      <w:pPr>
        <w:spacing w:after="0" w:line="240" w:lineRule="auto"/>
        <w:ind w:firstLine="709"/>
        <w:jc w:val="both"/>
        <w:rPr>
          <w:rFonts w:ascii="Times New Roman" w:hAnsi="Times New Roman" w:cs="Times New Roman"/>
        </w:rPr>
      </w:pPr>
      <w:r>
        <w:rPr>
          <w:rFonts w:ascii="Times New Roman" w:eastAsia="Calibri" w:hAnsi="Times New Roman" w:cs="Times New Roman"/>
          <w:lang w:eastAsia="ru-RU"/>
        </w:rPr>
        <w:t>7.3. Срок рассмотрения писем, уведомлений или претензий не может превышать 10 (десять) рабочих дней с даты их получения Стороной за исключением иного срока, установленного Контрактом.</w:t>
      </w:r>
      <w:r>
        <w:rPr>
          <w:rFonts w:ascii="Times New Roman" w:hAnsi="Times New Roman" w:cs="Times New Roman"/>
        </w:rPr>
        <w:t xml:space="preserve"> </w:t>
      </w:r>
    </w:p>
    <w:p w14:paraId="05AD2716" w14:textId="77777777" w:rsidR="009C5A41" w:rsidRDefault="00000000">
      <w:pPr>
        <w:spacing w:after="0" w:line="240" w:lineRule="auto"/>
        <w:ind w:firstLine="709"/>
        <w:jc w:val="both"/>
        <w:rPr>
          <w:rFonts w:ascii="Times New Roman" w:eastAsia="Calibri" w:hAnsi="Times New Roman" w:cs="Times New Roman"/>
          <w:lang w:eastAsia="ru-RU"/>
        </w:rPr>
      </w:pPr>
      <w:r>
        <w:rPr>
          <w:rFonts w:ascii="Times New Roman" w:hAnsi="Times New Roman" w:cs="Times New Roman"/>
        </w:rPr>
        <w:t>7</w:t>
      </w:r>
      <w:r>
        <w:rPr>
          <w:rFonts w:ascii="Times New Roman" w:eastAsia="Calibri" w:hAnsi="Times New Roman" w:cs="Times New Roman"/>
          <w:lang w:eastAsia="ru-RU"/>
        </w:rPr>
        <w:t xml:space="preserve">.4. При не урегулировании Сторонами спора в досудебном порядке спор, разногласия </w:t>
      </w:r>
      <w:r>
        <w:rPr>
          <w:rFonts w:ascii="Times New Roman" w:eastAsia="Calibri" w:hAnsi="Times New Roman" w:cs="Times New Roman"/>
          <w:lang w:eastAsia="ru-RU"/>
        </w:rPr>
        <w:br/>
        <w:t>или требования, возникающие из Контракта либо в связи с ним, в том числе касающиеся его исполнения, нарушения, прекращения или недействительности подлежат разрешению в Арбитражном суде Алтайского края.</w:t>
      </w:r>
    </w:p>
    <w:p w14:paraId="5EC12BAA" w14:textId="77777777" w:rsidR="009C5A41" w:rsidRDefault="009C5A41">
      <w:pPr>
        <w:tabs>
          <w:tab w:val="left" w:pos="7555"/>
        </w:tabs>
        <w:spacing w:after="0" w:line="240" w:lineRule="auto"/>
        <w:ind w:firstLine="709"/>
        <w:jc w:val="both"/>
        <w:rPr>
          <w:rFonts w:ascii="Times New Roman" w:eastAsia="Calibri" w:hAnsi="Times New Roman" w:cs="Times New Roman"/>
          <w:lang w:eastAsia="ru-RU"/>
        </w:rPr>
      </w:pPr>
    </w:p>
    <w:p w14:paraId="33B50D33" w14:textId="77777777" w:rsidR="009C5A41" w:rsidRDefault="00000000">
      <w:pPr>
        <w:pStyle w:val="aff6"/>
        <w:numPr>
          <w:ilvl w:val="0"/>
          <w:numId w:val="3"/>
        </w:numPr>
        <w:spacing w:after="0" w:line="240"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ПОРЯДОК ИЗМЕНЕНИЯ И РАСТОРЖЕНИЯ КОНТРАКТА</w:t>
      </w:r>
    </w:p>
    <w:p w14:paraId="43C81B58" w14:textId="77777777" w:rsidR="009C5A41" w:rsidRDefault="009C5A41">
      <w:pPr>
        <w:pStyle w:val="aff6"/>
        <w:spacing w:after="0" w:line="240" w:lineRule="auto"/>
        <w:ind w:left="1069"/>
        <w:rPr>
          <w:rFonts w:ascii="Times New Roman" w:eastAsia="Calibri" w:hAnsi="Times New Roman" w:cs="Times New Roman"/>
          <w:b/>
          <w:lang w:eastAsia="ru-RU"/>
        </w:rPr>
      </w:pPr>
    </w:p>
    <w:p w14:paraId="6ECDD330" w14:textId="77777777" w:rsidR="009C5A41" w:rsidRDefault="00000000">
      <w:pPr>
        <w:shd w:val="clear" w:color="auto" w:fill="FFFFFF"/>
        <w:tabs>
          <w:tab w:val="left" w:pos="540"/>
        </w:tabs>
        <w:spacing w:after="0" w:line="240" w:lineRule="auto"/>
        <w:ind w:firstLine="709"/>
        <w:jc w:val="both"/>
        <w:rPr>
          <w:rFonts w:ascii="Times New Roman" w:eastAsia="Calibri" w:hAnsi="Times New Roman" w:cs="Times New Roman"/>
          <w:spacing w:val="-4"/>
          <w:lang w:eastAsia="ru-RU"/>
        </w:rPr>
      </w:pPr>
      <w:bookmarkStart w:id="2" w:name="_Toc362529199"/>
      <w:bookmarkStart w:id="3" w:name="_Toc362528247"/>
      <w:bookmarkEnd w:id="2"/>
      <w:bookmarkEnd w:id="3"/>
      <w:r>
        <w:rPr>
          <w:rFonts w:ascii="Times New Roman" w:eastAsia="Calibri" w:hAnsi="Times New Roman" w:cs="Times New Roman"/>
          <w:bCs/>
          <w:lang w:eastAsia="ru-RU"/>
        </w:rPr>
        <w:t xml:space="preserve">8.1. </w:t>
      </w:r>
      <w:r>
        <w:rPr>
          <w:rFonts w:ascii="Times New Roman" w:eastAsia="Calibri" w:hAnsi="Times New Roman" w:cs="Times New Roman"/>
          <w:spacing w:val="-4"/>
          <w:lang w:eastAsia="ru-RU"/>
        </w:rPr>
        <w:t xml:space="preserve">В </w:t>
      </w:r>
      <w:r>
        <w:rPr>
          <w:rFonts w:ascii="Times New Roman" w:eastAsia="Calibri" w:hAnsi="Times New Roman" w:cs="Times New Roman"/>
          <w:lang w:eastAsia="ru-RU"/>
        </w:rPr>
        <w:t>Контракт</w:t>
      </w:r>
      <w:r>
        <w:rPr>
          <w:rFonts w:ascii="Times New Roman" w:eastAsia="Calibri" w:hAnsi="Times New Roman" w:cs="Times New Roman"/>
          <w:spacing w:val="-4"/>
          <w:lang w:eastAsia="ru-RU"/>
        </w:rPr>
        <w:t xml:space="preserve"> по письменному соглашению Сторон могут быть внесены изменения, </w:t>
      </w:r>
      <w:r>
        <w:rPr>
          <w:rFonts w:ascii="Times New Roman" w:eastAsia="Calibri" w:hAnsi="Times New Roman" w:cs="Times New Roman"/>
          <w:spacing w:val="-4"/>
          <w:lang w:eastAsia="ru-RU"/>
        </w:rPr>
        <w:br/>
        <w:t>не противоречащие законодательству Российской Федерации.</w:t>
      </w:r>
    </w:p>
    <w:p w14:paraId="692BB891" w14:textId="77777777" w:rsidR="009C5A41" w:rsidRDefault="00000000">
      <w:pPr>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bCs/>
          <w:lang w:eastAsia="ru-RU"/>
        </w:rPr>
        <w:t>8</w:t>
      </w:r>
      <w:r>
        <w:rPr>
          <w:rFonts w:ascii="Times New Roman" w:eastAsia="Calibri" w:hAnsi="Times New Roman" w:cs="Times New Roman"/>
          <w:lang w:eastAsia="ru-RU"/>
        </w:rPr>
        <w:t xml:space="preserve">.2. Любые изменения к Контракту будут действительны лишь в том случае, если они совершены </w:t>
      </w:r>
      <w:r>
        <w:rPr>
          <w:rFonts w:ascii="Times New Roman" w:eastAsia="Calibri" w:hAnsi="Times New Roman" w:cs="Times New Roman"/>
          <w:lang w:eastAsia="ru-RU"/>
        </w:rPr>
        <w:br/>
        <w:t>в письменной форме и подписаны Сторонами.</w:t>
      </w:r>
      <w:r>
        <w:rPr>
          <w:rFonts w:ascii="Times New Roman" w:eastAsia="Times New Roman" w:hAnsi="Times New Roman" w:cs="Times New Roman"/>
          <w:lang w:eastAsia="ru-RU"/>
        </w:rPr>
        <w:t xml:space="preserve"> Все дополнительные соглашения к Контракту являются </w:t>
      </w:r>
      <w:r>
        <w:rPr>
          <w:rFonts w:ascii="Times New Roman" w:eastAsia="Times New Roman" w:hAnsi="Times New Roman" w:cs="Times New Roman"/>
          <w:lang w:eastAsia="ru-RU"/>
        </w:rPr>
        <w:br/>
        <w:t>его неотъемлемой частью.</w:t>
      </w:r>
    </w:p>
    <w:p w14:paraId="4D5494AD" w14:textId="77777777" w:rsidR="009C5A41" w:rsidRDefault="00000000">
      <w:pPr>
        <w:widowControl w:val="0"/>
        <w:spacing w:after="0" w:line="240" w:lineRule="auto"/>
        <w:ind w:firstLine="709"/>
        <w:jc w:val="both"/>
        <w:rPr>
          <w:rFonts w:ascii="Times New Roman" w:eastAsia="Times New Roman" w:hAnsi="Times New Roman" w:cs="Times New Roman"/>
          <w:lang w:eastAsia="ru-RU"/>
        </w:rPr>
      </w:pPr>
      <w:r>
        <w:rPr>
          <w:rFonts w:ascii="Times New Roman" w:eastAsia="Calibri" w:hAnsi="Times New Roman" w:cs="Times New Roman"/>
          <w:bCs/>
          <w:lang w:eastAsia="ru-RU"/>
        </w:rPr>
        <w:t>8</w:t>
      </w:r>
      <w:r>
        <w:rPr>
          <w:rFonts w:ascii="Times New Roman" w:eastAsia="Times New Roman" w:hAnsi="Times New Roman" w:cs="Times New Roman"/>
          <w:lang w:eastAsia="ru-RU"/>
        </w:rPr>
        <w:t>.3. Расторжение Контракта допускается по соглашению Сторон, по решению суда,</w:t>
      </w:r>
      <w:r>
        <w:rPr>
          <w:rFonts w:ascii="Times New Roman" w:eastAsia="Times New Roman" w:hAnsi="Times New Roman" w:cs="Times New Roman"/>
        </w:rPr>
        <w:t xml:space="preserve"> в случае одностороннего отказа Стороны от исполнения Контракта в соответствии с гражданским законодательством</w:t>
      </w:r>
      <w:r>
        <w:rPr>
          <w:rFonts w:ascii="Times New Roman" w:eastAsia="Times New Roman" w:hAnsi="Times New Roman" w:cs="Times New Roman"/>
          <w:lang w:eastAsia="ru-RU"/>
        </w:rPr>
        <w:t>.</w:t>
      </w:r>
    </w:p>
    <w:p w14:paraId="40D8904E" w14:textId="77777777" w:rsidR="009C5A41" w:rsidRDefault="00000000">
      <w:pPr>
        <w:widowControl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Расторжение Контракта в случае одностороннего отказа от исполнения одной из его Сторон осуществляется с соблюдением требований части 15 статьи 95 Закона о контрактной системе.</w:t>
      </w:r>
    </w:p>
    <w:p w14:paraId="4F24E9E9" w14:textId="77777777" w:rsidR="009C5A41" w:rsidRDefault="00000000">
      <w:pPr>
        <w:widowControl w:val="0"/>
        <w:spacing w:after="0" w:line="240" w:lineRule="auto"/>
        <w:ind w:firstLine="709"/>
        <w:jc w:val="both"/>
        <w:rPr>
          <w:rFonts w:ascii="Times New Roman" w:eastAsia="Times New Roman" w:hAnsi="Times New Roman" w:cs="Times New Roman"/>
        </w:rPr>
      </w:pPr>
      <w:r>
        <w:rPr>
          <w:rFonts w:ascii="Times New Roman" w:eastAsia="Calibri" w:hAnsi="Times New Roman" w:cs="Times New Roman"/>
          <w:bCs/>
          <w:lang w:eastAsia="ru-RU"/>
        </w:rPr>
        <w:t>8</w:t>
      </w:r>
      <w:r>
        <w:rPr>
          <w:rFonts w:ascii="Times New Roman" w:eastAsia="Times New Roman" w:hAnsi="Times New Roman" w:cs="Times New Roman"/>
        </w:rPr>
        <w:t>.4. Заказчик, по основаниям, указанным в Гражданском кодексе Российской Федерации, вправе принять решение об одностороннем отказе от исполнения Контракта в случае отступления Исполнителем при оказании Услуг от условий Контракта или при наличии иных недостатков результатов оказания Услуг, которые не были устранены в установленный Заказчиком разумный срок, либо являются существенными и неустранимыми в порядке, установленном Законом о контрактной системе.</w:t>
      </w:r>
    </w:p>
    <w:p w14:paraId="562E66DC" w14:textId="77777777" w:rsidR="009C5A41" w:rsidRDefault="00000000">
      <w:pPr>
        <w:widowControl w:val="0"/>
        <w:spacing w:after="0" w:line="240" w:lineRule="auto"/>
        <w:ind w:firstLine="709"/>
        <w:jc w:val="both"/>
        <w:rPr>
          <w:rFonts w:ascii="Times New Roman" w:eastAsia="Times New Roman" w:hAnsi="Times New Roman" w:cs="Times New Roman"/>
          <w:lang w:eastAsia="ru-RU"/>
        </w:rPr>
      </w:pPr>
      <w:r>
        <w:rPr>
          <w:rFonts w:ascii="Times New Roman" w:eastAsia="Calibri" w:hAnsi="Times New Roman" w:cs="Times New Roman"/>
          <w:bCs/>
          <w:lang w:eastAsia="ru-RU"/>
        </w:rPr>
        <w:t>8</w:t>
      </w:r>
      <w:r>
        <w:rPr>
          <w:rFonts w:ascii="Times New Roman" w:eastAsia="Times New Roman" w:hAnsi="Times New Roman" w:cs="Times New Roman"/>
          <w:lang w:eastAsia="ru-RU"/>
        </w:rPr>
        <w:t xml:space="preserve">.5. Сторона, которой направлено предложение о расторжении Контракта по соглашению Сторон, должна дать письменный ответ, по существу, в срок не позднее 10 (десяти) рабочих дней с даты </w:t>
      </w:r>
      <w:r>
        <w:rPr>
          <w:rFonts w:ascii="Times New Roman" w:eastAsia="Times New Roman" w:hAnsi="Times New Roman" w:cs="Times New Roman"/>
          <w:lang w:eastAsia="ru-RU"/>
        </w:rPr>
        <w:br/>
        <w:t>его получения.</w:t>
      </w:r>
    </w:p>
    <w:p w14:paraId="4D2CF03F" w14:textId="77777777" w:rsidR="009C5A41" w:rsidRDefault="00000000">
      <w:pPr>
        <w:widowControl w:val="0"/>
        <w:spacing w:after="0" w:line="240" w:lineRule="auto"/>
        <w:ind w:firstLine="709"/>
        <w:jc w:val="both"/>
        <w:rPr>
          <w:rFonts w:ascii="Times New Roman" w:eastAsia="Times New Roman" w:hAnsi="Times New Roman" w:cs="Times New Roman"/>
          <w:bCs/>
          <w:lang w:eastAsia="ru-RU"/>
        </w:rPr>
      </w:pPr>
      <w:r>
        <w:rPr>
          <w:rFonts w:ascii="Times New Roman" w:eastAsia="Calibri" w:hAnsi="Times New Roman" w:cs="Times New Roman"/>
          <w:bCs/>
          <w:lang w:eastAsia="ru-RU"/>
        </w:rPr>
        <w:t>8</w:t>
      </w:r>
      <w:r>
        <w:rPr>
          <w:rFonts w:ascii="Times New Roman" w:eastAsia="Times New Roman" w:hAnsi="Times New Roman" w:cs="Times New Roman"/>
          <w:bCs/>
          <w:lang w:eastAsia="ru-RU"/>
        </w:rPr>
        <w:t xml:space="preserve">.6. При исполнении Контракта не допускается перемена Исполнителя, за исключением случая, </w:t>
      </w:r>
      <w:r>
        <w:rPr>
          <w:rFonts w:ascii="Times New Roman" w:eastAsia="Times New Roman" w:hAnsi="Times New Roman" w:cs="Times New Roman"/>
          <w:bCs/>
          <w:lang w:eastAsia="ru-RU"/>
        </w:rPr>
        <w:br/>
        <w:t>если новый исполнитель является правопреемником Исполнителя по Контракту вследствие реорганизации Исполнителя в форме преобразования, слияния или присоединения.</w:t>
      </w:r>
    </w:p>
    <w:p w14:paraId="5009710F" w14:textId="77777777" w:rsidR="009C5A41" w:rsidRDefault="00000000">
      <w:pPr>
        <w:pStyle w:val="affe"/>
        <w:tabs>
          <w:tab w:val="left" w:pos="1418"/>
        </w:tabs>
        <w:ind w:right="-1" w:firstLine="709"/>
        <w:rPr>
          <w:sz w:val="22"/>
          <w:szCs w:val="22"/>
        </w:rPr>
      </w:pPr>
      <w:r>
        <w:rPr>
          <w:rFonts w:eastAsia="Calibri"/>
          <w:bCs/>
          <w:sz w:val="22"/>
          <w:szCs w:val="22"/>
        </w:rPr>
        <w:t xml:space="preserve">8.7. </w:t>
      </w:r>
      <w:bookmarkStart w:id="4" w:name="_Toc362529199_Копия_1"/>
      <w:bookmarkStart w:id="5" w:name="_Toc362528247_Копия_1"/>
      <w:bookmarkEnd w:id="4"/>
      <w:bookmarkEnd w:id="5"/>
      <w:r>
        <w:rPr>
          <w:sz w:val="22"/>
          <w:szCs w:val="22"/>
        </w:rPr>
        <w:t>Заказчик обязан принять решение об одностороннем отказе от исполнения Контракта в соответствии с требованиями части 15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154333EE" w14:textId="77777777" w:rsidR="009C5A41" w:rsidRDefault="009C5A41">
      <w:pPr>
        <w:widowControl w:val="0"/>
        <w:spacing w:after="0" w:line="240" w:lineRule="auto"/>
        <w:ind w:firstLine="709"/>
        <w:jc w:val="both"/>
        <w:rPr>
          <w:rFonts w:ascii="Times New Roman" w:eastAsia="Times New Roman" w:hAnsi="Times New Roman" w:cs="Times New Roman"/>
          <w:bCs/>
          <w:lang w:eastAsia="ru-RU"/>
        </w:rPr>
      </w:pPr>
    </w:p>
    <w:p w14:paraId="4E2BDF04" w14:textId="77777777" w:rsidR="009C5A41" w:rsidRDefault="00000000">
      <w:pPr>
        <w:pStyle w:val="aff6"/>
        <w:widowControl w:val="0"/>
        <w:numPr>
          <w:ilvl w:val="0"/>
          <w:numId w:val="3"/>
        </w:numPr>
        <w:tabs>
          <w:tab w:val="left" w:pos="567"/>
        </w:tabs>
        <w:spacing w:after="0" w:line="240" w:lineRule="auto"/>
        <w:jc w:val="center"/>
        <w:outlineLvl w:val="0"/>
        <w:rPr>
          <w:rFonts w:ascii="Times New Roman" w:eastAsia="Times New Roman" w:hAnsi="Times New Roman" w:cs="Times New Roman"/>
          <w:b/>
          <w:lang w:eastAsia="ru-RU"/>
        </w:rPr>
      </w:pPr>
      <w:r>
        <w:rPr>
          <w:rFonts w:ascii="Times New Roman" w:eastAsia="Times New Roman" w:hAnsi="Times New Roman" w:cs="Times New Roman"/>
          <w:b/>
          <w:lang w:eastAsia="ru-RU"/>
        </w:rPr>
        <w:t>КОНФИДЕНЦИАЛЬНОСТЬ</w:t>
      </w:r>
    </w:p>
    <w:p w14:paraId="04178714" w14:textId="77777777" w:rsidR="009C5A41" w:rsidRDefault="009C5A41">
      <w:pPr>
        <w:pStyle w:val="aff6"/>
        <w:widowControl w:val="0"/>
        <w:tabs>
          <w:tab w:val="left" w:pos="567"/>
        </w:tabs>
        <w:spacing w:after="0" w:line="240" w:lineRule="auto"/>
        <w:ind w:left="1069"/>
        <w:outlineLvl w:val="0"/>
        <w:rPr>
          <w:rFonts w:ascii="Times New Roman" w:eastAsia="Times New Roman" w:hAnsi="Times New Roman" w:cs="Times New Roman"/>
          <w:b/>
          <w:lang w:eastAsia="ru-RU"/>
        </w:rPr>
      </w:pPr>
    </w:p>
    <w:p w14:paraId="15A5CFF4" w14:textId="77777777" w:rsidR="009C5A41" w:rsidRDefault="00000000">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Pr>
          <w:rFonts w:ascii="Times New Roman" w:eastAsia="Times New Roman" w:hAnsi="Times New Roman" w:cs="Times New Roman"/>
          <w:lang w:eastAsia="ru-RU"/>
        </w:rPr>
        <w:t>9.1. Предоставляемая Сторонами друг другу юридическая, финансовая и иная информация, связанная с заключением и исполнением Контракта, в отношении которой распространяется действие Указа Президента Российской Федерации от 6 марта 1997 г. № 188 «Об утверждении Перечня сведений конфиденциального характера», считается информацией ограниченного доступа (далее – «конфиденциальная информация»).</w:t>
      </w:r>
    </w:p>
    <w:p w14:paraId="15277446" w14:textId="77777777" w:rsidR="009C5A41" w:rsidRDefault="00000000">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bookmarkStart w:id="6" w:name="_Toc362529201"/>
      <w:bookmarkStart w:id="7" w:name="_Toc362528249"/>
      <w:r>
        <w:rPr>
          <w:rFonts w:ascii="Times New Roman" w:eastAsia="Times New Roman" w:hAnsi="Times New Roman" w:cs="Times New Roman"/>
          <w:lang w:eastAsia="ru-RU"/>
        </w:rPr>
        <w:t>9.2. Стороны обязуются, начиная с даты подписания и в течение 3 (трех) лет после прекращения действия Контракта, не передавать конфиденциальную информацию третьим лицам без письменного согласия другой Стороны.</w:t>
      </w:r>
      <w:bookmarkEnd w:id="6"/>
      <w:bookmarkEnd w:id="7"/>
    </w:p>
    <w:p w14:paraId="25A4507D" w14:textId="77777777" w:rsidR="009C5A41" w:rsidRDefault="00000000">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bookmarkStart w:id="8" w:name="_Toc362529202"/>
      <w:bookmarkStart w:id="9" w:name="_Toc362528250"/>
      <w:r>
        <w:rPr>
          <w:rFonts w:ascii="Times New Roman" w:eastAsia="Times New Roman" w:hAnsi="Times New Roman" w:cs="Times New Roman"/>
          <w:lang w:eastAsia="ru-RU"/>
        </w:rPr>
        <w:t xml:space="preserve">9.3. Конфиденциальная информация должна иметь на момент ее раскрытия и передачи четкую маркировку, гриф или иное обозначение раскрывающей информацию Стороной. Если такая маркировка, гриф или обозначение не сделаны одновременно с раскрытием информации, то раскрывающая информацию Сторона должна незамедлительно после передачи информации сделать такое обозначение в письменном виде. Получающая информацию Сторона должна предпринять в равной степени меры, предотвращающие несанкционированное использование или разглашение такой информации, как она обычно предотвращает несанкционированное использование или разглашение своей собственной информации такого же рода, </w:t>
      </w:r>
      <w:r>
        <w:rPr>
          <w:rFonts w:ascii="Times New Roman" w:eastAsia="Times New Roman" w:hAnsi="Times New Roman" w:cs="Times New Roman"/>
          <w:lang w:eastAsia="ru-RU"/>
        </w:rPr>
        <w:br/>
        <w:t xml:space="preserve">или как того требуют соответствующие стандарты профессиональной этики. Получающая Сторона должна воздерживаться от использования конфиденциальной информации и использовать ее только в случаях, необходимых для исполнения Контракта, и ограничивать ее использование или разглашение лицами, которым </w:t>
      </w:r>
      <w:r>
        <w:rPr>
          <w:rFonts w:ascii="Times New Roman" w:eastAsia="Times New Roman" w:hAnsi="Times New Roman" w:cs="Times New Roman"/>
          <w:lang w:eastAsia="ru-RU"/>
        </w:rPr>
        <w:lastRenderedPageBreak/>
        <w:t>она необходима для исполнения Контракта. По окончании исполнения Контракта получающая Сторона должна вернуть другой Стороне предоставленные ей по Контракту все материалы, содержащие конфиденциальную информацию. Приведенные выше положения не относятся к информации:</w:t>
      </w:r>
      <w:bookmarkEnd w:id="8"/>
      <w:bookmarkEnd w:id="9"/>
    </w:p>
    <w:p w14:paraId="2BB08196" w14:textId="77777777" w:rsidR="009C5A41" w:rsidRDefault="00000000">
      <w:pPr>
        <w:widowControl w:val="0"/>
        <w:tabs>
          <w:tab w:val="left" w:pos="567"/>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которая на момент получения является общедоступной;</w:t>
      </w:r>
    </w:p>
    <w:p w14:paraId="2D68177B" w14:textId="77777777" w:rsidR="009C5A41" w:rsidRDefault="00000000">
      <w:pPr>
        <w:widowControl w:val="0"/>
        <w:tabs>
          <w:tab w:val="left" w:pos="567"/>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которая впоследствии законным образом приобретается от третьей стороны без продолжения ограничений на ее использование;</w:t>
      </w:r>
    </w:p>
    <w:p w14:paraId="0D59A82C" w14:textId="77777777" w:rsidR="009C5A41" w:rsidRDefault="00000000">
      <w:pPr>
        <w:widowControl w:val="0"/>
        <w:tabs>
          <w:tab w:val="left" w:pos="567"/>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которая должна раскрываться уполномоченным государственным органам в соответствии </w:t>
      </w:r>
      <w:r>
        <w:rPr>
          <w:rFonts w:ascii="Times New Roman" w:eastAsia="Times New Roman" w:hAnsi="Times New Roman" w:cs="Times New Roman"/>
          <w:lang w:eastAsia="ru-RU"/>
        </w:rPr>
        <w:br/>
        <w:t>с законодательством Российской Федерации.</w:t>
      </w:r>
    </w:p>
    <w:p w14:paraId="43955555" w14:textId="77777777" w:rsidR="009C5A41" w:rsidRDefault="00000000">
      <w:pPr>
        <w:widowControl w:val="0"/>
        <w:tabs>
          <w:tab w:val="left" w:pos="567"/>
        </w:tabs>
        <w:spacing w:after="0" w:line="240" w:lineRule="auto"/>
        <w:ind w:firstLine="709"/>
        <w:jc w:val="both"/>
        <w:rPr>
          <w:rFonts w:ascii="Times New Roman" w:eastAsia="Times New Roman" w:hAnsi="Times New Roman" w:cs="Times New Roman"/>
          <w:lang w:eastAsia="ru-RU"/>
        </w:rPr>
      </w:pPr>
      <w:bookmarkStart w:id="10" w:name="_Toc362529203"/>
      <w:bookmarkStart w:id="11" w:name="_Toc362528251"/>
      <w:r>
        <w:rPr>
          <w:rFonts w:ascii="Times New Roman" w:eastAsia="Times New Roman" w:hAnsi="Times New Roman" w:cs="Times New Roman"/>
          <w:lang w:eastAsia="ru-RU"/>
        </w:rPr>
        <w:t xml:space="preserve">9.4. В случае сомнений относительно конфиденциальности любой полученной, передаваемой </w:t>
      </w:r>
      <w:r>
        <w:rPr>
          <w:rFonts w:ascii="Times New Roman" w:eastAsia="Times New Roman" w:hAnsi="Times New Roman" w:cs="Times New Roman"/>
          <w:lang w:eastAsia="ru-RU"/>
        </w:rPr>
        <w:br/>
        <w:t>и раскрываемой информации, которая становится известной Исполнителю, Исполнитель обязуется незамедлительно обратиться к Заказчику за разъяснениями.</w:t>
      </w:r>
      <w:bookmarkEnd w:id="10"/>
      <w:bookmarkEnd w:id="11"/>
    </w:p>
    <w:p w14:paraId="52F7844E" w14:textId="77777777" w:rsidR="009C5A41" w:rsidRDefault="00000000">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bookmarkStart w:id="12" w:name="_Toc362529204"/>
      <w:bookmarkStart w:id="13" w:name="_Toc362528252"/>
      <w:r>
        <w:rPr>
          <w:rFonts w:ascii="Times New Roman" w:eastAsia="Times New Roman" w:hAnsi="Times New Roman" w:cs="Times New Roman"/>
          <w:lang w:eastAsia="ru-RU"/>
        </w:rPr>
        <w:t xml:space="preserve">9.5. Стороны обязуются исключить доступ к конфиденциальной информации третьих лиц </w:t>
      </w:r>
      <w:r>
        <w:rPr>
          <w:rFonts w:ascii="Times New Roman" w:eastAsia="Times New Roman" w:hAnsi="Times New Roman" w:cs="Times New Roman"/>
          <w:lang w:eastAsia="ru-RU"/>
        </w:rPr>
        <w:br/>
        <w:t>или представителей Сторон, не уполномоченных работать с конфиденциальной информацией, относящейся к Контракту.</w:t>
      </w:r>
      <w:bookmarkEnd w:id="12"/>
      <w:bookmarkEnd w:id="13"/>
    </w:p>
    <w:p w14:paraId="7C9B89C9" w14:textId="77777777" w:rsidR="009C5A41" w:rsidRDefault="00000000">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bookmarkStart w:id="14" w:name="_Toc362529205"/>
      <w:bookmarkStart w:id="15" w:name="_Toc362528253"/>
      <w:r>
        <w:rPr>
          <w:rFonts w:ascii="Times New Roman" w:eastAsia="Times New Roman" w:hAnsi="Times New Roman" w:cs="Times New Roman"/>
          <w:lang w:eastAsia="ru-RU"/>
        </w:rPr>
        <w:t>9.6. В случае возникновения необходимости в допуске к государственной тайне Стороны обязуются оформить необходимые соглашения, контракты (договоры) в соответствии с Законом Российской Федерации от 21 июля 1993 г. № 5485</w:t>
      </w:r>
      <w:r>
        <w:rPr>
          <w:rFonts w:ascii="Times New Roman" w:eastAsia="Times New Roman" w:hAnsi="Times New Roman" w:cs="Times New Roman"/>
          <w:lang w:eastAsia="ru-RU"/>
        </w:rPr>
        <w:noBreakHyphen/>
      </w:r>
      <w:r>
        <w:rPr>
          <w:rFonts w:ascii="Times New Roman" w:eastAsia="Times New Roman" w:hAnsi="Times New Roman" w:cs="Times New Roman"/>
          <w:lang w:val="en-US" w:eastAsia="ru-RU"/>
        </w:rPr>
        <w:t>I</w:t>
      </w:r>
      <w:r>
        <w:rPr>
          <w:rFonts w:ascii="Times New Roman" w:eastAsia="Times New Roman" w:hAnsi="Times New Roman" w:cs="Times New Roman"/>
          <w:lang w:eastAsia="ru-RU"/>
        </w:rPr>
        <w:t xml:space="preserve"> «О государственной тайне», а также другими нормативными актами, регламентирующими защиту государственной тайны.</w:t>
      </w:r>
      <w:bookmarkEnd w:id="14"/>
      <w:bookmarkEnd w:id="15"/>
    </w:p>
    <w:p w14:paraId="7601E1F9" w14:textId="77777777" w:rsidR="009C5A41" w:rsidRDefault="00000000">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Pr>
          <w:rFonts w:ascii="Times New Roman" w:eastAsia="Times New Roman" w:hAnsi="Times New Roman" w:cs="Times New Roman"/>
          <w:lang w:eastAsia="ru-RU"/>
        </w:rPr>
        <w:t>9.7. При исполнении Контракта Стороны обязуются соблюдать требования, установленные Федеральным законом от 27 июля 2006 г. № 152-ФЗ «О персональных данных».</w:t>
      </w:r>
    </w:p>
    <w:p w14:paraId="4146F455" w14:textId="77777777" w:rsidR="009C5A41" w:rsidRDefault="009C5A41">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p>
    <w:p w14:paraId="5A1849DA" w14:textId="77777777" w:rsidR="009C5A41" w:rsidRDefault="009C5A41">
      <w:pPr>
        <w:widowControl w:val="0"/>
        <w:tabs>
          <w:tab w:val="left" w:pos="567"/>
        </w:tabs>
        <w:spacing w:after="0" w:line="240" w:lineRule="auto"/>
        <w:jc w:val="both"/>
        <w:outlineLvl w:val="1"/>
        <w:rPr>
          <w:rFonts w:ascii="Times New Roman" w:eastAsia="Times New Roman" w:hAnsi="Times New Roman" w:cs="Times New Roman"/>
          <w:lang w:eastAsia="ru-RU"/>
        </w:rPr>
      </w:pPr>
    </w:p>
    <w:p w14:paraId="70D61C64" w14:textId="77777777" w:rsidR="009C5A41" w:rsidRDefault="00000000">
      <w:pPr>
        <w:pStyle w:val="aff6"/>
        <w:widowControl w:val="0"/>
        <w:numPr>
          <w:ilvl w:val="0"/>
          <w:numId w:val="3"/>
        </w:numPr>
        <w:spacing w:after="0" w:line="240" w:lineRule="auto"/>
        <w:jc w:val="center"/>
        <w:rPr>
          <w:rFonts w:ascii="Times New Roman" w:eastAsia="Calibri" w:hAnsi="Times New Roman" w:cs="Times New Roman"/>
          <w:b/>
          <w:bCs/>
          <w:lang w:eastAsia="ru-RU"/>
        </w:rPr>
      </w:pPr>
      <w:bookmarkStart w:id="16" w:name="_Toc362528234"/>
      <w:bookmarkStart w:id="17" w:name="_Toc362529186"/>
      <w:bookmarkEnd w:id="16"/>
      <w:bookmarkEnd w:id="17"/>
      <w:r>
        <w:rPr>
          <w:rFonts w:ascii="Times New Roman" w:eastAsia="Calibri" w:hAnsi="Times New Roman" w:cs="Times New Roman"/>
          <w:b/>
          <w:bCs/>
          <w:lang w:eastAsia="ru-RU"/>
        </w:rPr>
        <w:t>НЕПРЕОДОЛИМАЯ СИЛА</w:t>
      </w:r>
    </w:p>
    <w:p w14:paraId="610C0D41" w14:textId="77777777" w:rsidR="009C5A41" w:rsidRDefault="009C5A41">
      <w:pPr>
        <w:pStyle w:val="aff6"/>
        <w:widowControl w:val="0"/>
        <w:spacing w:after="0" w:line="240" w:lineRule="auto"/>
        <w:ind w:left="1069"/>
        <w:rPr>
          <w:rFonts w:ascii="Times New Roman" w:eastAsia="Calibri" w:hAnsi="Times New Roman" w:cs="Times New Roman"/>
          <w:b/>
          <w:bCs/>
          <w:lang w:eastAsia="ru-RU"/>
        </w:rPr>
      </w:pPr>
    </w:p>
    <w:p w14:paraId="26656A3B"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10.1. Для целей Контракта «непреодолимая сила» означает чрезвычайное и непредотвратимое </w:t>
      </w:r>
      <w:r>
        <w:rPr>
          <w:rFonts w:ascii="Times New Roman" w:eastAsia="Calibri" w:hAnsi="Times New Roman" w:cs="Times New Roman"/>
          <w:lang w:eastAsia="ru-RU"/>
        </w:rPr>
        <w:br/>
        <w:t xml:space="preserve">при данных условиях обстоятельство, как это указано в пункте 3 статьи 401 Гражданского кодекса Российской Федерации. Реорганизация, ликвидация или иное изменение правового статуса Исполнителя </w:t>
      </w:r>
      <w:r>
        <w:rPr>
          <w:rFonts w:ascii="Times New Roman" w:eastAsia="Calibri" w:hAnsi="Times New Roman" w:cs="Times New Roman"/>
          <w:lang w:eastAsia="ru-RU"/>
        </w:rPr>
        <w:br/>
        <w:t>для целей Контракта не является обстоятельством непреодолимой силы.</w:t>
      </w:r>
    </w:p>
    <w:p w14:paraId="1BA91754"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10.2. Невыполнение Стороной каких-либо обязательств по Контракту не считается нарушением </w:t>
      </w:r>
      <w:r>
        <w:rPr>
          <w:rFonts w:ascii="Times New Roman" w:eastAsia="Calibri" w:hAnsi="Times New Roman" w:cs="Times New Roman"/>
          <w:lang w:eastAsia="ru-RU"/>
        </w:rPr>
        <w:br/>
        <w:t>или несоблюдением условий Контракта, если такое невыполнение произошло вследствие непреодолимой силы, при условии, что Сторона, пострадавшая от такого события, предприняла все разумные меры предосторожности, проявила надлежащую осмотрительность и осуществила разумные альтернативные действия, чтобы выполнить условия Контракта.</w:t>
      </w:r>
    </w:p>
    <w:p w14:paraId="40F0A657"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10.3. При возникновении обстоятельств непреодолимой силы, если от Заказчика не поступает иных письменных инструкций, Исполнитель обязуется предпринять все возможные меры для надлежащего выполнения своих обязательств по Контракту.</w:t>
      </w:r>
    </w:p>
    <w:p w14:paraId="6B2A339D"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10.4. Сторона, пострадавшая от обстоятельств непреодолимой силы, должна уведомить другую Сторону о таком событии и о причинах его возникновения не позднее, чем через 3 (три) календарных дня после наступления этого события, и также в максимально короткий срок сообщить о восстановлении нормальных условий.</w:t>
      </w:r>
    </w:p>
    <w:p w14:paraId="4D0B1056"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10.5. Обязанность доказать наличие обстоятельств непреодолимой силы лежит на Стороне Контракта, не выполнившей свои обязательства по Контракту.</w:t>
      </w:r>
    </w:p>
    <w:p w14:paraId="3C7E8849"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10.6. Если обстоятельства, указанные в пункте 10.1 Контракта,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14:paraId="5D3F3893" w14:textId="77777777" w:rsidR="009C5A41" w:rsidRDefault="009C5A41">
      <w:pPr>
        <w:widowControl w:val="0"/>
        <w:spacing w:after="0" w:line="240" w:lineRule="auto"/>
        <w:ind w:firstLine="709"/>
        <w:jc w:val="both"/>
        <w:rPr>
          <w:rFonts w:ascii="Times New Roman" w:eastAsia="Calibri" w:hAnsi="Times New Roman" w:cs="Times New Roman"/>
          <w:lang w:eastAsia="ru-RU"/>
        </w:rPr>
      </w:pPr>
      <w:bookmarkStart w:id="18" w:name="_Toc362528234_Копия_1"/>
      <w:bookmarkStart w:id="19" w:name="_Toc362529186_Копия_1"/>
      <w:bookmarkEnd w:id="18"/>
      <w:bookmarkEnd w:id="19"/>
    </w:p>
    <w:p w14:paraId="5D6A5A5C" w14:textId="77777777" w:rsidR="009C5A41" w:rsidRDefault="00000000">
      <w:pPr>
        <w:pStyle w:val="aff6"/>
        <w:widowControl w:val="0"/>
        <w:numPr>
          <w:ilvl w:val="0"/>
          <w:numId w:val="3"/>
        </w:numPr>
        <w:spacing w:after="0" w:line="240" w:lineRule="auto"/>
        <w:jc w:val="center"/>
        <w:outlineLvl w:val="1"/>
        <w:rPr>
          <w:rFonts w:ascii="Times New Roman" w:eastAsia="Times New Roman" w:hAnsi="Times New Roman" w:cs="Times New Roman"/>
          <w:b/>
          <w:lang w:eastAsia="ru-RU"/>
        </w:rPr>
      </w:pPr>
      <w:r>
        <w:rPr>
          <w:rFonts w:ascii="Times New Roman" w:eastAsia="Times New Roman" w:hAnsi="Times New Roman" w:cs="Times New Roman"/>
          <w:b/>
          <w:lang w:eastAsia="ru-RU"/>
        </w:rPr>
        <w:t>СРОК ДЕЙСТВИЯ КОНТРАКТА</w:t>
      </w:r>
    </w:p>
    <w:p w14:paraId="54195808" w14:textId="77777777" w:rsidR="009C5A41" w:rsidRDefault="009C5A41">
      <w:pPr>
        <w:pStyle w:val="aff6"/>
        <w:widowControl w:val="0"/>
        <w:spacing w:after="0" w:line="240" w:lineRule="auto"/>
        <w:ind w:left="1069"/>
        <w:outlineLvl w:val="1"/>
        <w:rPr>
          <w:rFonts w:ascii="Times New Roman" w:eastAsia="Times New Roman" w:hAnsi="Times New Roman" w:cs="Times New Roman"/>
          <w:b/>
          <w:lang w:eastAsia="ru-RU"/>
        </w:rPr>
      </w:pPr>
    </w:p>
    <w:p w14:paraId="6B531839" w14:textId="77777777" w:rsidR="009C5A41" w:rsidRDefault="00000000">
      <w:pPr>
        <w:widowControl w:val="0"/>
        <w:spacing w:after="0" w:line="240" w:lineRule="auto"/>
        <w:ind w:firstLine="709"/>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11.1. Контракт вступает в силу с даты его заключения и действует по </w:t>
      </w:r>
      <w:r>
        <w:rPr>
          <w:rFonts w:ascii="Times New Roman" w:eastAsia="Times New Roman" w:hAnsi="Times New Roman" w:cs="Times New Roman"/>
          <w:iCs/>
          <w:lang w:eastAsia="ru-RU"/>
        </w:rPr>
        <w:t xml:space="preserve">31.12.2026 (включительно), за исключением обязательств по оплате, возмещению убытков, выплате неустоек (штрафов, пеней), исполнению гарантийных обязательств. </w:t>
      </w:r>
    </w:p>
    <w:p w14:paraId="6DD5436E" w14:textId="77777777" w:rsidR="009C5A41" w:rsidRDefault="00000000">
      <w:pPr>
        <w:widowControl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11.2. Обязательства Сторон, не исполненные до даты истечения срока действия Контракта, указанного в </w:t>
      </w:r>
      <w:r>
        <w:rPr>
          <w:rFonts w:ascii="Times New Roman" w:hAnsi="Times New Roman" w:cs="Times New Roman"/>
        </w:rPr>
        <w:t xml:space="preserve">пункте 11.1 </w:t>
      </w:r>
      <w:r>
        <w:rPr>
          <w:rFonts w:ascii="Times New Roman" w:eastAsia="Times New Roman" w:hAnsi="Times New Roman" w:cs="Times New Roman"/>
          <w:lang w:eastAsia="ru-RU"/>
        </w:rPr>
        <w:t>Контракта, подлежат исполнению в полном объеме.</w:t>
      </w:r>
    </w:p>
    <w:p w14:paraId="2988D590" w14:textId="77777777" w:rsidR="009C5A41" w:rsidRDefault="009C5A41">
      <w:pPr>
        <w:widowControl w:val="0"/>
        <w:spacing w:after="0" w:line="240" w:lineRule="auto"/>
        <w:ind w:firstLine="709"/>
        <w:jc w:val="both"/>
        <w:rPr>
          <w:rFonts w:ascii="Times New Roman" w:eastAsia="Times New Roman" w:hAnsi="Times New Roman" w:cs="Times New Roman"/>
          <w:lang w:eastAsia="ru-RU"/>
        </w:rPr>
      </w:pPr>
    </w:p>
    <w:p w14:paraId="0175BFDF" w14:textId="77777777" w:rsidR="009C5A41" w:rsidRDefault="00000000">
      <w:pPr>
        <w:pStyle w:val="aff6"/>
        <w:widowControl w:val="0"/>
        <w:numPr>
          <w:ilvl w:val="0"/>
          <w:numId w:val="3"/>
        </w:numPr>
        <w:spacing w:after="0" w:line="240" w:lineRule="auto"/>
        <w:jc w:val="center"/>
        <w:rPr>
          <w:rFonts w:ascii="Times New Roman" w:eastAsia="Calibri" w:hAnsi="Times New Roman" w:cs="Times New Roman"/>
          <w:b/>
          <w:bCs/>
          <w:lang w:eastAsia="ru-RU"/>
        </w:rPr>
      </w:pPr>
      <w:r>
        <w:rPr>
          <w:rFonts w:ascii="Times New Roman" w:eastAsia="Calibri" w:hAnsi="Times New Roman" w:cs="Times New Roman"/>
          <w:b/>
          <w:bCs/>
          <w:lang w:eastAsia="ru-RU"/>
        </w:rPr>
        <w:t>ЗАКЛЮЧИТЕЛЬНЫЕ ПОЛОЖЕНИЯ</w:t>
      </w:r>
    </w:p>
    <w:p w14:paraId="1D4E773A" w14:textId="77777777" w:rsidR="009C5A41" w:rsidRDefault="009C5A41">
      <w:pPr>
        <w:pStyle w:val="aff6"/>
        <w:widowControl w:val="0"/>
        <w:spacing w:after="0" w:line="240" w:lineRule="auto"/>
        <w:ind w:left="1069"/>
        <w:rPr>
          <w:rFonts w:ascii="Times New Roman" w:eastAsia="Calibri" w:hAnsi="Times New Roman" w:cs="Times New Roman"/>
          <w:b/>
          <w:bCs/>
          <w:lang w:eastAsia="ru-RU"/>
        </w:rPr>
      </w:pPr>
    </w:p>
    <w:p w14:paraId="66409BCC"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12.1. Все приложения к Контракту, указанные в разделе 13 Контракта, являются его неотъемлемой частью.</w:t>
      </w:r>
    </w:p>
    <w:p w14:paraId="57A5E17F"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lastRenderedPageBreak/>
        <w:t>12.2. Вся относящаяся к Контракту переписка и другая документация, которой обмениваются Стороны, должны быть составлены и подписаны на русском языке. При предоставлении информации, в том числе технической, на иностранных языках к ней должен прилагаться перевод, который при наличии расхождений между ним и предоставленной информацией будет иметь преимущественную юридическую силу, при условии ответственности представившей данные документы Стороны за аутентичность перевода.</w:t>
      </w:r>
    </w:p>
    <w:p w14:paraId="11C8BB60" w14:textId="77777777" w:rsidR="009C5A41" w:rsidRDefault="00000000">
      <w:pPr>
        <w:widowControl w:val="0"/>
        <w:shd w:val="clear" w:color="auto" w:fill="FFFFFF"/>
        <w:spacing w:after="0" w:line="240" w:lineRule="auto"/>
        <w:ind w:firstLine="709"/>
        <w:jc w:val="both"/>
        <w:rPr>
          <w:rFonts w:ascii="Times New Roman" w:eastAsia="Calibri" w:hAnsi="Times New Roman" w:cs="Times New Roman"/>
          <w:bCs/>
          <w:iCs/>
          <w:lang w:eastAsia="ru-RU"/>
        </w:rPr>
      </w:pPr>
      <w:r>
        <w:rPr>
          <w:rFonts w:ascii="Times New Roman" w:eastAsia="Calibri" w:hAnsi="Times New Roman" w:cs="Times New Roman"/>
          <w:bCs/>
          <w:iCs/>
          <w:lang w:eastAsia="ru-RU"/>
        </w:rPr>
        <w:t xml:space="preserve">12.3. При изменении почтового адреса, адреса места нахождения, банковских реквизитов, а также </w:t>
      </w:r>
      <w:r>
        <w:rPr>
          <w:rFonts w:ascii="Times New Roman" w:eastAsia="Calibri" w:hAnsi="Times New Roman" w:cs="Times New Roman"/>
          <w:bCs/>
          <w:iCs/>
          <w:lang w:eastAsia="ru-RU"/>
        </w:rPr>
        <w:br/>
        <w:t>в случае реорганизации Стороны обязаны незамедлительно уведомить об этом друг друга.</w:t>
      </w:r>
      <w:r>
        <w:rPr>
          <w:rFonts w:ascii="Times New Roman" w:hAnsi="Times New Roman" w:cs="Times New Roman"/>
        </w:rPr>
        <w:t xml:space="preserve"> </w:t>
      </w:r>
      <w:r>
        <w:rPr>
          <w:rFonts w:ascii="Times New Roman" w:eastAsia="Calibri" w:hAnsi="Times New Roman" w:cs="Times New Roman"/>
          <w:bCs/>
          <w:iCs/>
          <w:lang w:eastAsia="ru-RU"/>
        </w:rPr>
        <w:t xml:space="preserve">В случае если Исполнитель не уведомил Заказчика об изменении его банковских реквизитов, риски, связанные </w:t>
      </w:r>
      <w:r>
        <w:rPr>
          <w:rFonts w:ascii="Times New Roman" w:eastAsia="Calibri" w:hAnsi="Times New Roman" w:cs="Times New Roman"/>
          <w:bCs/>
          <w:iCs/>
          <w:lang w:eastAsia="ru-RU"/>
        </w:rPr>
        <w:br/>
        <w:t>с перечислением Заказчиком денежных средств на указанный в Контракте счет Исполнителя, несет Исполнитель.</w:t>
      </w:r>
    </w:p>
    <w:p w14:paraId="5CC91D7A"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12.4. Контракт составлен в форме электронного документа, подписанного усиленными квалифицированными электронными подписями Сторон.</w:t>
      </w:r>
    </w:p>
    <w:p w14:paraId="2A7CB5BA"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12.5. Стороны договорились, что обмен информацией и документами, касающимися заключения, изменения, исполнения и расторжения (за исключением расторжения Контракта в одностороннем порядке)  Контракта (в том числе направление отчетных документов, подписание дополнительных соглашений </w:t>
      </w:r>
      <w:r>
        <w:rPr>
          <w:rFonts w:ascii="Times New Roman" w:eastAsia="Calibri" w:hAnsi="Times New Roman" w:cs="Times New Roman"/>
          <w:lang w:eastAsia="ru-RU"/>
        </w:rPr>
        <w:br/>
        <w:t xml:space="preserve">к Контракту, актов сверки взаимных расчетов и иных документов), осуществляется в форме электронных документов, подписанных усиленной квалифицированной электронной подписью, за исключением случаев обмена информацией и документами, содержащими сведения, составляющие государственную тайну, </w:t>
      </w:r>
      <w:r>
        <w:rPr>
          <w:rFonts w:ascii="Times New Roman" w:eastAsia="Calibri" w:hAnsi="Times New Roman" w:cs="Times New Roman"/>
          <w:lang w:eastAsia="ru-RU"/>
        </w:rPr>
        <w:br/>
        <w:t>или сведения ограниченного доступа («Для служебного пользования»).</w:t>
      </w:r>
    </w:p>
    <w:p w14:paraId="0D546356"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Обмен электронными документами осуществляется посредством Единой информационной системы (ЕИС) и межведомственного электронного документооборота (МЭДО), для чего Стороны обеспечивают в ЕИС и МЭДО регистрацию лиц, уполномоченных на организацию и осуществление электронного документооборота в рамках исполнения Контракта.</w:t>
      </w:r>
    </w:p>
    <w:p w14:paraId="797387A5"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Подписание электронного документа усиленной квалифицированной электронной подписью уполномоченного лица Стороны посредством ЕИС и МЭДО означает, что такие документы и содержащиеся в них сведения, поданные в электронной форме:</w:t>
      </w:r>
    </w:p>
    <w:p w14:paraId="6027C7FD"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направлены от имени данной Стороны;</w:t>
      </w:r>
    </w:p>
    <w:p w14:paraId="71302945"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являются подлинными и достоверными;</w:t>
      </w:r>
    </w:p>
    <w:p w14:paraId="5FAC3FA4"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признаются равнозначными документам на бумажном носителе, подписанным собственноручной подписью.</w:t>
      </w:r>
    </w:p>
    <w:p w14:paraId="6E124EEB"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В случае отсутствия у Заказчика технической возможности обмена информацией и документами </w:t>
      </w:r>
      <w:r>
        <w:rPr>
          <w:rFonts w:ascii="Times New Roman" w:eastAsia="Calibri" w:hAnsi="Times New Roman" w:cs="Times New Roman"/>
          <w:lang w:eastAsia="ru-RU"/>
        </w:rPr>
        <w:br/>
        <w:t xml:space="preserve">в порядке, определенном в абзацах 1-3 настоящего пункта, Заказчик уведомляет об этом Исполнителя. Указанное уведомление может содержать порядок предоставления Исполнителем Заказчику документов </w:t>
      </w:r>
      <w:r>
        <w:rPr>
          <w:rFonts w:ascii="Times New Roman" w:eastAsia="Calibri" w:hAnsi="Times New Roman" w:cs="Times New Roman"/>
          <w:lang w:eastAsia="ru-RU"/>
        </w:rPr>
        <w:br/>
        <w:t>и информации на бумажных носителях, обязательный для Исполнителя с даты получения такого уведомления.</w:t>
      </w:r>
    </w:p>
    <w:p w14:paraId="4F6A6D21"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При появлении у Заказчика технической возможности обмена информацией и документами </w:t>
      </w:r>
      <w:r>
        <w:rPr>
          <w:rFonts w:ascii="Times New Roman" w:eastAsia="Calibri" w:hAnsi="Times New Roman" w:cs="Times New Roman"/>
          <w:lang w:eastAsia="ru-RU"/>
        </w:rPr>
        <w:br/>
        <w:t>в порядке, определенном в абзацах 1-3 настоящего пункта, Заказчик уведомляет об этом Исполнителя.</w:t>
      </w:r>
    </w:p>
    <w:p w14:paraId="40E96A39"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В случае наличия у Сторон технической возможности обмена информацией и документами, содержащими сведения, составляющих государственную тайну, или сведения ограниченного доступа </w:t>
      </w:r>
      <w:r>
        <w:rPr>
          <w:rFonts w:ascii="Times New Roman" w:eastAsia="Calibri" w:hAnsi="Times New Roman" w:cs="Times New Roman"/>
          <w:lang w:eastAsia="ru-RU"/>
        </w:rPr>
        <w:br/>
        <w:t xml:space="preserve">(«Для служебного пользования»), в форме электронных документов, порядок такого обмена определяется условиями Контракта и(или) Технического задания или согласовывается Сторонами дополнительно </w:t>
      </w:r>
      <w:r>
        <w:rPr>
          <w:rFonts w:ascii="Times New Roman" w:eastAsia="Calibri" w:hAnsi="Times New Roman" w:cs="Times New Roman"/>
          <w:lang w:eastAsia="ru-RU"/>
        </w:rPr>
        <w:br/>
        <w:t>при исполнении Контракта.</w:t>
      </w:r>
    </w:p>
    <w:p w14:paraId="559CE160" w14:textId="77777777" w:rsidR="009C5A41" w:rsidRDefault="00000000">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12.6. Во всем остальном, что не предусмотрено Контрактом Стороны руководствуются законодательством Российской Федерации.</w:t>
      </w:r>
    </w:p>
    <w:p w14:paraId="7E7F0374" w14:textId="77777777" w:rsidR="009C5A41" w:rsidRDefault="009C5A41">
      <w:pPr>
        <w:widowControl w:val="0"/>
        <w:tabs>
          <w:tab w:val="left" w:pos="0"/>
          <w:tab w:val="left" w:pos="567"/>
          <w:tab w:val="left" w:pos="720"/>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rPr>
          <w:rFonts w:ascii="Times New Roman" w:eastAsia="Calibri" w:hAnsi="Times New Roman" w:cs="Times New Roman"/>
          <w:b/>
          <w:bCs/>
          <w:lang w:eastAsia="ru-RU"/>
        </w:rPr>
      </w:pPr>
    </w:p>
    <w:p w14:paraId="69B46256" w14:textId="77777777" w:rsidR="009C5A41" w:rsidRDefault="00000000">
      <w:pPr>
        <w:pStyle w:val="aff6"/>
        <w:widowControl w:val="0"/>
        <w:numPr>
          <w:ilvl w:val="0"/>
          <w:numId w:val="3"/>
        </w:numPr>
        <w:tabs>
          <w:tab w:val="left" w:pos="0"/>
          <w:tab w:val="left" w:pos="567"/>
          <w:tab w:val="left" w:pos="720"/>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center"/>
        <w:rPr>
          <w:rFonts w:ascii="Times New Roman" w:eastAsia="Calibri" w:hAnsi="Times New Roman" w:cs="Times New Roman"/>
          <w:b/>
          <w:bCs/>
          <w:lang w:eastAsia="ru-RU"/>
        </w:rPr>
      </w:pPr>
      <w:r>
        <w:rPr>
          <w:rFonts w:ascii="Times New Roman" w:eastAsia="Calibri" w:hAnsi="Times New Roman" w:cs="Times New Roman"/>
          <w:b/>
          <w:bCs/>
          <w:lang w:eastAsia="ru-RU"/>
        </w:rPr>
        <w:t>ПЕРЕЧЕНЬ ПРИЛОЖЕНИЙ</w:t>
      </w:r>
    </w:p>
    <w:p w14:paraId="482D7E58" w14:textId="77777777" w:rsidR="009C5A41" w:rsidRDefault="009C5A41">
      <w:pPr>
        <w:pStyle w:val="aff6"/>
        <w:widowControl w:val="0"/>
        <w:tabs>
          <w:tab w:val="left" w:pos="0"/>
          <w:tab w:val="left" w:pos="567"/>
          <w:tab w:val="left" w:pos="720"/>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ind w:left="1069"/>
        <w:rPr>
          <w:rFonts w:ascii="Times New Roman" w:eastAsia="Calibri" w:hAnsi="Times New Roman" w:cs="Times New Roman"/>
          <w:b/>
          <w:bCs/>
          <w:lang w:eastAsia="ru-RU"/>
        </w:rPr>
      </w:pPr>
    </w:p>
    <w:p w14:paraId="1454CE89" w14:textId="77777777" w:rsidR="009C5A41" w:rsidRDefault="00000000">
      <w:pPr>
        <w:widowControl w:val="0"/>
        <w:tabs>
          <w:tab w:val="left" w:pos="0"/>
          <w:tab w:val="left" w:pos="54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ind w:firstLine="709"/>
        <w:jc w:val="both"/>
        <w:rPr>
          <w:rFonts w:ascii="Times New Roman" w:eastAsia="Calibri" w:hAnsi="Times New Roman" w:cs="Times New Roman"/>
          <w:color w:val="000000" w:themeColor="dark1"/>
          <w:lang w:eastAsia="ru-RU"/>
        </w:rPr>
      </w:pPr>
      <w:r>
        <w:rPr>
          <w:rFonts w:ascii="Times New Roman" w:eastAsia="Calibri" w:hAnsi="Times New Roman" w:cs="Times New Roman"/>
          <w:lang w:eastAsia="ru-RU"/>
        </w:rPr>
        <w:t xml:space="preserve">13.1. </w:t>
      </w:r>
      <w:r>
        <w:rPr>
          <w:rFonts w:ascii="Times New Roman" w:eastAsia="Calibri" w:hAnsi="Times New Roman" w:cs="Times New Roman"/>
          <w:b/>
          <w:lang w:eastAsia="ru-RU"/>
        </w:rPr>
        <w:t>Приложение № 1</w:t>
      </w:r>
      <w:r>
        <w:rPr>
          <w:rFonts w:ascii="Times New Roman" w:eastAsia="Calibri" w:hAnsi="Times New Roman" w:cs="Times New Roman"/>
          <w:lang w:eastAsia="ru-RU"/>
        </w:rPr>
        <w:t xml:space="preserve"> – Техническое </w:t>
      </w:r>
      <w:r>
        <w:rPr>
          <w:rFonts w:ascii="Times New Roman" w:eastAsia="Calibri" w:hAnsi="Times New Roman" w:cs="Times New Roman"/>
          <w:color w:val="000000" w:themeColor="dark1"/>
          <w:lang w:eastAsia="ru-RU"/>
        </w:rPr>
        <w:t>задание.</w:t>
      </w:r>
    </w:p>
    <w:p w14:paraId="14842C13" w14:textId="77777777" w:rsidR="009C5A41" w:rsidRDefault="00000000">
      <w:pPr>
        <w:widowControl w:val="0"/>
        <w:tabs>
          <w:tab w:val="left" w:pos="0"/>
          <w:tab w:val="left" w:pos="54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ind w:firstLine="709"/>
        <w:jc w:val="both"/>
        <w:rPr>
          <w:rFonts w:ascii="Times New Roman" w:eastAsia="Calibri" w:hAnsi="Times New Roman" w:cs="Times New Roman"/>
          <w:color w:val="000000" w:themeColor="dark1"/>
          <w:lang w:eastAsia="ru-RU"/>
        </w:rPr>
      </w:pPr>
      <w:r>
        <w:rPr>
          <w:rFonts w:ascii="Times New Roman" w:eastAsia="Calibri" w:hAnsi="Times New Roman" w:cs="Times New Roman"/>
          <w:lang w:eastAsia="ru-RU"/>
        </w:rPr>
        <w:t xml:space="preserve">13.2. </w:t>
      </w:r>
      <w:r>
        <w:rPr>
          <w:rFonts w:ascii="Times New Roman" w:eastAsia="Calibri" w:hAnsi="Times New Roman" w:cs="Times New Roman"/>
          <w:b/>
          <w:lang w:eastAsia="ru-RU"/>
        </w:rPr>
        <w:t>Приложение № 2</w:t>
      </w:r>
      <w:r>
        <w:rPr>
          <w:rFonts w:ascii="Times New Roman" w:eastAsia="Calibri" w:hAnsi="Times New Roman" w:cs="Times New Roman"/>
          <w:lang w:eastAsia="ru-RU"/>
        </w:rPr>
        <w:t xml:space="preserve"> – </w:t>
      </w:r>
      <w:r>
        <w:rPr>
          <w:rFonts w:ascii="Times New Roman" w:eastAsia="Times New Roman" w:hAnsi="Times New Roman" w:cs="Times New Roman"/>
          <w:color w:val="000000"/>
          <w:lang w:eastAsia="ru-RU"/>
        </w:rPr>
        <w:t>Цены единиц Услуг</w:t>
      </w:r>
      <w:r>
        <w:rPr>
          <w:rFonts w:ascii="Times New Roman" w:eastAsia="Calibri" w:hAnsi="Times New Roman" w:cs="Times New Roman"/>
          <w:color w:val="000000" w:themeColor="dark1"/>
          <w:lang w:eastAsia="ru-RU"/>
        </w:rPr>
        <w:t>.</w:t>
      </w:r>
    </w:p>
    <w:p w14:paraId="2D9B8143" w14:textId="77777777" w:rsidR="009C5A41" w:rsidRDefault="009C5A41">
      <w:pPr>
        <w:widowControl w:val="0"/>
        <w:tabs>
          <w:tab w:val="left" w:pos="0"/>
          <w:tab w:val="left" w:pos="54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ind w:firstLine="709"/>
        <w:jc w:val="both"/>
        <w:rPr>
          <w:rFonts w:ascii="Times New Roman" w:eastAsia="Times New Roman" w:hAnsi="Times New Roman" w:cs="Times New Roman"/>
          <w:color w:val="000000"/>
          <w:lang w:eastAsia="ru-RU"/>
        </w:rPr>
      </w:pPr>
    </w:p>
    <w:p w14:paraId="41BAAF32" w14:textId="77777777" w:rsidR="009C5A41" w:rsidRDefault="009C5A41">
      <w:pPr>
        <w:widowControl w:val="0"/>
        <w:tabs>
          <w:tab w:val="left" w:pos="0"/>
          <w:tab w:val="left" w:pos="54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ind w:firstLine="709"/>
        <w:jc w:val="both"/>
        <w:rPr>
          <w:rFonts w:ascii="Times New Roman" w:eastAsia="Times New Roman" w:hAnsi="Times New Roman" w:cs="Times New Roman"/>
          <w:color w:val="000000"/>
          <w:lang w:eastAsia="ru-RU"/>
        </w:rPr>
      </w:pPr>
    </w:p>
    <w:p w14:paraId="31DFF26C" w14:textId="77777777" w:rsidR="009C5A41" w:rsidRDefault="00000000">
      <w:pPr>
        <w:keepLines/>
        <w:widowControl w:val="0"/>
        <w:tabs>
          <w:tab w:val="left" w:pos="426"/>
        </w:tabs>
        <w:spacing w:after="0" w:line="240" w:lineRule="auto"/>
        <w:ind w:firstLine="709"/>
        <w:jc w:val="center"/>
        <w:rPr>
          <w:rFonts w:ascii="Times New Roman" w:eastAsia="Calibri" w:hAnsi="Times New Roman" w:cs="Times New Roman"/>
          <w:b/>
          <w:bCs/>
          <w:lang w:eastAsia="ru-RU"/>
        </w:rPr>
      </w:pPr>
      <w:r>
        <w:rPr>
          <w:rFonts w:ascii="Times New Roman" w:eastAsia="Calibri" w:hAnsi="Times New Roman" w:cs="Times New Roman"/>
          <w:b/>
          <w:bCs/>
          <w:lang w:eastAsia="ru-RU"/>
        </w:rPr>
        <w:t>14. АДРЕСА И БАНКОВСКИЕ РЕКВИЗИТЫ СТОРОН</w:t>
      </w:r>
    </w:p>
    <w:p w14:paraId="7763EA3B" w14:textId="77777777" w:rsidR="009C5A41" w:rsidRDefault="009C5A41">
      <w:pPr>
        <w:keepLines/>
        <w:widowControl w:val="0"/>
        <w:tabs>
          <w:tab w:val="left" w:pos="426"/>
        </w:tabs>
        <w:spacing w:after="0" w:line="240" w:lineRule="auto"/>
        <w:ind w:firstLine="709"/>
        <w:jc w:val="center"/>
        <w:rPr>
          <w:rFonts w:ascii="Times New Roman" w:eastAsia="Calibri" w:hAnsi="Times New Roman" w:cs="Times New Roman"/>
          <w:b/>
          <w:bCs/>
          <w:lang w:eastAsia="ru-RU"/>
        </w:rPr>
      </w:pPr>
    </w:p>
    <w:p w14:paraId="4F1DC0D6" w14:textId="77777777" w:rsidR="009C5A41" w:rsidRDefault="009C5A41">
      <w:pPr>
        <w:keepLines/>
        <w:widowControl w:val="0"/>
        <w:tabs>
          <w:tab w:val="left" w:pos="426"/>
        </w:tabs>
        <w:spacing w:after="0" w:line="240" w:lineRule="auto"/>
        <w:ind w:firstLine="709"/>
        <w:jc w:val="center"/>
        <w:rPr>
          <w:rFonts w:ascii="Times New Roman" w:eastAsia="Calibri" w:hAnsi="Times New Roman" w:cs="Times New Roman"/>
          <w:b/>
          <w:bCs/>
          <w:lang w:eastAsia="ru-RU"/>
        </w:rPr>
      </w:pPr>
    </w:p>
    <w:tbl>
      <w:tblPr>
        <w:tblW w:w="5000" w:type="pct"/>
        <w:tblLayout w:type="fixed"/>
        <w:tblLook w:val="0000" w:firstRow="0" w:lastRow="0" w:firstColumn="0" w:lastColumn="0" w:noHBand="0" w:noVBand="0"/>
      </w:tblPr>
      <w:tblGrid>
        <w:gridCol w:w="4982"/>
        <w:gridCol w:w="282"/>
        <w:gridCol w:w="4941"/>
      </w:tblGrid>
      <w:tr w:rsidR="009C5A41" w14:paraId="72BA9C35" w14:textId="77777777">
        <w:trPr>
          <w:trHeight w:val="426"/>
        </w:trPr>
        <w:tc>
          <w:tcPr>
            <w:tcW w:w="4982" w:type="dxa"/>
          </w:tcPr>
          <w:p w14:paraId="437B9EB2" w14:textId="77777777" w:rsidR="009C5A41" w:rsidRDefault="00000000">
            <w:pPr>
              <w:keepLines/>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ЗАКАЗЧИК:</w:t>
            </w:r>
          </w:p>
          <w:p w14:paraId="7883DB0B" w14:textId="77777777" w:rsidR="009C5A41" w:rsidRDefault="00000000">
            <w:pPr>
              <w:keepLines/>
              <w:widowControl w:val="0"/>
              <w:tabs>
                <w:tab w:val="left" w:pos="567"/>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Министерство образования и науки </w:t>
            </w:r>
          </w:p>
          <w:p w14:paraId="757720AA" w14:textId="77777777" w:rsidR="009C5A41" w:rsidRDefault="00000000">
            <w:pPr>
              <w:keepLines/>
              <w:widowControl w:val="0"/>
              <w:tabs>
                <w:tab w:val="left" w:pos="567"/>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Алтайского края</w:t>
            </w:r>
          </w:p>
          <w:p w14:paraId="762D1AB5" w14:textId="77777777" w:rsidR="009C5A41" w:rsidRDefault="00000000">
            <w:pPr>
              <w:keepLine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656043, г. Барнаул, ул. Ползунова, 36</w:t>
            </w:r>
          </w:p>
          <w:p w14:paraId="3B6682D2" w14:textId="77777777" w:rsidR="009C5A41" w:rsidRDefault="00000000">
            <w:pPr>
              <w:keepLine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lastRenderedPageBreak/>
              <w:t>8 (3852) 29-86-59</w:t>
            </w:r>
          </w:p>
          <w:p w14:paraId="66B58FDF" w14:textId="77777777" w:rsidR="009C5A41" w:rsidRDefault="00000000">
            <w:pPr>
              <w:keepLine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ИНН 2225076644 КПП 222501001</w:t>
            </w:r>
          </w:p>
          <w:p w14:paraId="5E5D5931" w14:textId="77777777" w:rsidR="009C5A41" w:rsidRDefault="00000000">
            <w:pPr>
              <w:keepLine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ОГРН 1062225017689</w:t>
            </w:r>
          </w:p>
          <w:p w14:paraId="3E339E51" w14:textId="77777777" w:rsidR="009C5A41" w:rsidRDefault="00000000">
            <w:pPr>
              <w:keepLine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info@22edu.ru</w:t>
            </w:r>
          </w:p>
          <w:p w14:paraId="5D4D6A62" w14:textId="77777777" w:rsidR="009C5A41" w:rsidRDefault="00000000">
            <w:pPr>
              <w:keepLine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ОКЦ № 2 Сибирского ГУ Банка России //УФК по Алтайскому краю, г. Барнаул,</w:t>
            </w:r>
          </w:p>
          <w:p w14:paraId="7DF70D16" w14:textId="77777777" w:rsidR="009C5A41" w:rsidRDefault="00000000">
            <w:pPr>
              <w:keepLine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БИК 010173001</w:t>
            </w:r>
          </w:p>
          <w:p w14:paraId="09BDFCE2" w14:textId="77777777" w:rsidR="009C5A41" w:rsidRDefault="00000000">
            <w:pPr>
              <w:keepLine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РАСЧЕТНЫЙ СЧЕТ (КАЗНАЧЕЙСКИЙ СЧЕТ): 03221643010000001700</w:t>
            </w:r>
          </w:p>
          <w:p w14:paraId="589B0F31" w14:textId="77777777" w:rsidR="009C5A41" w:rsidRDefault="00000000">
            <w:pPr>
              <w:keepLine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Единый казначейский счет: 40102810045370000009</w:t>
            </w:r>
          </w:p>
          <w:p w14:paraId="4FA2A144" w14:textId="77777777" w:rsidR="009C5A41" w:rsidRDefault="00000000">
            <w:pPr>
              <w:keepLine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л/с 03172004040</w:t>
            </w:r>
          </w:p>
          <w:p w14:paraId="2D119F12" w14:textId="77777777" w:rsidR="009C5A41" w:rsidRDefault="009C5A41">
            <w:pPr>
              <w:keepLines/>
              <w:spacing w:after="0" w:line="240" w:lineRule="auto"/>
              <w:rPr>
                <w:rFonts w:ascii="Times New Roman" w:eastAsia="Calibri" w:hAnsi="Times New Roman" w:cs="Times New Roman"/>
                <w:lang w:eastAsia="ru-RU"/>
              </w:rPr>
            </w:pPr>
          </w:p>
          <w:p w14:paraId="18104890" w14:textId="77777777" w:rsidR="009C5A41" w:rsidRDefault="009C5A41">
            <w:pPr>
              <w:keepLines/>
              <w:spacing w:after="0" w:line="240" w:lineRule="auto"/>
              <w:rPr>
                <w:rFonts w:ascii="Times New Roman" w:eastAsia="Calibri" w:hAnsi="Times New Roman" w:cs="Times New Roman"/>
                <w:lang w:eastAsia="ru-RU"/>
              </w:rPr>
            </w:pPr>
          </w:p>
          <w:p w14:paraId="43BC79AE" w14:textId="77777777" w:rsidR="009C5A41" w:rsidRDefault="009C5A41">
            <w:pPr>
              <w:keepLines/>
              <w:spacing w:after="0" w:line="240" w:lineRule="auto"/>
              <w:rPr>
                <w:rFonts w:ascii="Times New Roman" w:eastAsia="Calibri" w:hAnsi="Times New Roman" w:cs="Times New Roman"/>
                <w:lang w:eastAsia="ru-RU"/>
              </w:rPr>
            </w:pPr>
          </w:p>
        </w:tc>
        <w:tc>
          <w:tcPr>
            <w:tcW w:w="282" w:type="dxa"/>
          </w:tcPr>
          <w:p w14:paraId="3094D8FC" w14:textId="77777777" w:rsidR="009C5A41" w:rsidRDefault="009C5A41">
            <w:pPr>
              <w:keepLines/>
              <w:widowControl w:val="0"/>
              <w:tabs>
                <w:tab w:val="left" w:pos="567"/>
              </w:tabs>
              <w:spacing w:after="0" w:line="240" w:lineRule="auto"/>
              <w:jc w:val="both"/>
              <w:rPr>
                <w:rFonts w:ascii="Times New Roman" w:eastAsia="Times New Roman" w:hAnsi="Times New Roman" w:cs="Times New Roman"/>
                <w:b/>
                <w:bCs/>
                <w:lang w:eastAsia="ru-RU"/>
              </w:rPr>
            </w:pPr>
          </w:p>
        </w:tc>
        <w:tc>
          <w:tcPr>
            <w:tcW w:w="4941" w:type="dxa"/>
          </w:tcPr>
          <w:p w14:paraId="59550E0B" w14:textId="77777777" w:rsidR="009C5A41" w:rsidRDefault="00000000">
            <w:pPr>
              <w:keepLines/>
              <w:widowControl w:val="0"/>
              <w:tabs>
                <w:tab w:val="left" w:pos="567"/>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ИСПОЛНИТЕЛЬ:</w:t>
            </w:r>
          </w:p>
          <w:p w14:paraId="2F089550" w14:textId="77777777" w:rsidR="009C5A41" w:rsidRDefault="00000000">
            <w:pPr>
              <w:keepLines/>
              <w:widowControl w:val="0"/>
              <w:tabs>
                <w:tab w:val="left" w:pos="567"/>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Публичное акционерное общество «Ростелеком» (ПАО «Ростелеком»)</w:t>
            </w:r>
          </w:p>
          <w:p w14:paraId="7754E551" w14:textId="77777777" w:rsidR="009C5A41" w:rsidRDefault="00000000">
            <w:pPr>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Юридический адрес: 191167, г. Санкт-Петербург, </w:t>
            </w:r>
            <w:r>
              <w:rPr>
                <w:rFonts w:ascii="Times New Roman" w:eastAsia="Times New Roman" w:hAnsi="Times New Roman" w:cs="Times New Roman"/>
                <w:lang w:eastAsia="ru-RU"/>
              </w:rPr>
              <w:lastRenderedPageBreak/>
              <w:t>вн.тер.г. муниципальный округ Смольнинское, Наб Синопская, д. 14 Литера А;</w:t>
            </w:r>
          </w:p>
          <w:p w14:paraId="0EEE4AAA" w14:textId="77777777" w:rsidR="009C5A41" w:rsidRDefault="00000000">
            <w:pPr>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ИНН: 7707049388; КПП: 784201001;</w:t>
            </w:r>
          </w:p>
          <w:p w14:paraId="66B32782" w14:textId="77777777" w:rsidR="009C5A41" w:rsidRDefault="00000000">
            <w:pPr>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ОГРН: 1027700198767;</w:t>
            </w:r>
          </w:p>
          <w:p w14:paraId="01FF9892" w14:textId="77777777" w:rsidR="009C5A41" w:rsidRDefault="00000000">
            <w:pPr>
              <w:widowControl w:val="0"/>
              <w:tabs>
                <w:tab w:val="left" w:pos="567"/>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Исполнителем контракта является обособленное подразделение:</w:t>
            </w:r>
          </w:p>
          <w:p w14:paraId="458CD38F" w14:textId="77777777" w:rsidR="009C5A41" w:rsidRDefault="00000000">
            <w:pPr>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Алтайский филиал ПАО «Ростелеком» </w:t>
            </w:r>
          </w:p>
          <w:p w14:paraId="469CE978" w14:textId="77777777" w:rsidR="009C5A41" w:rsidRDefault="00000000">
            <w:pPr>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Почтовый адрес: 656038, г. Барнаул, ул. Димитрова, 52;</w:t>
            </w:r>
          </w:p>
          <w:p w14:paraId="0CB58D3E" w14:textId="77777777" w:rsidR="009C5A41" w:rsidRDefault="00000000">
            <w:pPr>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ИНН: 7707049388; КПП: 222443001;</w:t>
            </w:r>
          </w:p>
          <w:p w14:paraId="2BF84589" w14:textId="77777777" w:rsidR="009C5A41" w:rsidRDefault="00000000">
            <w:pPr>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Банковские реквизиты: </w:t>
            </w:r>
          </w:p>
          <w:p w14:paraId="6E907395" w14:textId="77777777" w:rsidR="009C5A41" w:rsidRDefault="00000000">
            <w:pPr>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Расчетный счет: 40702810902000001363;</w:t>
            </w:r>
          </w:p>
          <w:p w14:paraId="36AEFAAA" w14:textId="77777777" w:rsidR="009C5A41" w:rsidRDefault="00000000">
            <w:pPr>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банка: Алтайское отделение №8644 ПАО Сбербанк;</w:t>
            </w:r>
          </w:p>
          <w:p w14:paraId="71D31602" w14:textId="77777777" w:rsidR="009C5A41" w:rsidRDefault="00000000">
            <w:pPr>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БИК 040173604;</w:t>
            </w:r>
          </w:p>
          <w:p w14:paraId="4A004B27" w14:textId="77777777" w:rsidR="009C5A41" w:rsidRDefault="00000000">
            <w:pPr>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Кор.счет: 30101810200000000604;</w:t>
            </w:r>
          </w:p>
          <w:p w14:paraId="084FFDE6" w14:textId="77777777" w:rsidR="009C5A41" w:rsidRDefault="00000000">
            <w:pPr>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ОКПО 21425689;</w:t>
            </w:r>
          </w:p>
          <w:p w14:paraId="7FCC1527" w14:textId="77777777" w:rsidR="009C5A41" w:rsidRDefault="00000000">
            <w:pPr>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ОКТМО 01701000001;</w:t>
            </w:r>
          </w:p>
          <w:p w14:paraId="535466A3" w14:textId="77777777" w:rsidR="009C5A41" w:rsidRDefault="00000000">
            <w:pPr>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Дата постановки на учет в Н.О.: 09.09.2002г.;</w:t>
            </w:r>
          </w:p>
          <w:p w14:paraId="67F26396" w14:textId="77777777" w:rsidR="009C5A41" w:rsidRDefault="00000000">
            <w:pPr>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Телефон: 8-800-200-3000;</w:t>
            </w:r>
          </w:p>
          <w:p w14:paraId="58E372AB" w14:textId="77777777" w:rsidR="009C5A41" w:rsidRDefault="00000000">
            <w:pPr>
              <w:widowControl w:val="0"/>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Адрес электронной почты: altai@sibir.rt.ru</w:t>
            </w:r>
          </w:p>
          <w:p w14:paraId="28B2E9A8" w14:textId="77777777" w:rsidR="009C5A41" w:rsidRDefault="009C5A41">
            <w:pPr>
              <w:keepLines/>
              <w:widowControl w:val="0"/>
              <w:tabs>
                <w:tab w:val="left" w:pos="873"/>
              </w:tabs>
              <w:spacing w:after="0" w:line="240" w:lineRule="auto"/>
              <w:ind w:right="128"/>
              <w:rPr>
                <w:rFonts w:ascii="Times New Roman" w:eastAsia="Times New Roman" w:hAnsi="Times New Roman" w:cs="Times New Roman"/>
                <w:lang w:eastAsia="ru-RU"/>
              </w:rPr>
            </w:pPr>
          </w:p>
        </w:tc>
      </w:tr>
      <w:tr w:rsidR="009C5A41" w14:paraId="7AD9FF24" w14:textId="77777777">
        <w:trPr>
          <w:trHeight w:val="1128"/>
        </w:trPr>
        <w:tc>
          <w:tcPr>
            <w:tcW w:w="4982" w:type="dxa"/>
          </w:tcPr>
          <w:p w14:paraId="7C0796B6" w14:textId="77777777" w:rsidR="009C5A41" w:rsidRDefault="00000000">
            <w:pPr>
              <w:keepLine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lastRenderedPageBreak/>
              <w:t>Заместитель министра образования и науки Алтайского края</w:t>
            </w:r>
          </w:p>
          <w:p w14:paraId="4A2DAEE4" w14:textId="77777777" w:rsidR="009C5A41" w:rsidRDefault="009C5A41">
            <w:pPr>
              <w:keepLines/>
              <w:spacing w:after="0" w:line="240" w:lineRule="auto"/>
              <w:rPr>
                <w:rFonts w:ascii="Times New Roman" w:eastAsia="Calibri" w:hAnsi="Times New Roman" w:cs="Times New Roman"/>
                <w:lang w:eastAsia="ru-RU"/>
              </w:rPr>
            </w:pPr>
          </w:p>
          <w:p w14:paraId="559B3486" w14:textId="77777777" w:rsidR="009C5A41" w:rsidRDefault="00000000">
            <w:pPr>
              <w:keepLine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   И.В. Остякова</w:t>
            </w:r>
          </w:p>
          <w:p w14:paraId="3E3ACE66" w14:textId="77777777" w:rsidR="009C5A41" w:rsidRDefault="00000000">
            <w:pPr>
              <w:keepLines/>
              <w:widowControl w:val="0"/>
              <w:tabs>
                <w:tab w:val="left" w:pos="567"/>
              </w:tabs>
              <w:spacing w:after="0" w:line="240" w:lineRule="auto"/>
              <w:jc w:val="both"/>
              <w:rPr>
                <w:rFonts w:ascii="Times New Roman" w:eastAsia="Times New Roman" w:hAnsi="Times New Roman" w:cs="Times New Roman"/>
                <w:lang w:eastAsia="ru-RU"/>
              </w:rPr>
            </w:pPr>
            <w:r>
              <w:rPr>
                <w:rFonts w:eastAsia="Calibri"/>
              </w:rPr>
              <w:t>М.П.</w:t>
            </w:r>
          </w:p>
        </w:tc>
        <w:tc>
          <w:tcPr>
            <w:tcW w:w="282" w:type="dxa"/>
          </w:tcPr>
          <w:p w14:paraId="710CF119" w14:textId="77777777" w:rsidR="009C5A41" w:rsidRDefault="009C5A41">
            <w:pPr>
              <w:widowControl w:val="0"/>
              <w:tabs>
                <w:tab w:val="left" w:pos="567"/>
              </w:tabs>
              <w:spacing w:after="0" w:line="240" w:lineRule="auto"/>
              <w:rPr>
                <w:rFonts w:ascii="Times New Roman" w:eastAsia="Times New Roman" w:hAnsi="Times New Roman" w:cs="Times New Roman"/>
                <w:b/>
                <w:bCs/>
                <w:lang w:eastAsia="ru-RU"/>
              </w:rPr>
            </w:pPr>
          </w:p>
        </w:tc>
        <w:tc>
          <w:tcPr>
            <w:tcW w:w="4941" w:type="dxa"/>
          </w:tcPr>
          <w:p w14:paraId="188A4851" w14:textId="77777777" w:rsidR="009C5A41" w:rsidRDefault="00000000">
            <w:pPr>
              <w:widowControl w:val="0"/>
              <w:tabs>
                <w:tab w:val="left" w:pos="567"/>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Директор департамента национальных программ ПАО «Ростелеком»</w:t>
            </w:r>
          </w:p>
          <w:p w14:paraId="0C050533" w14:textId="77777777" w:rsidR="009C5A41" w:rsidRDefault="009C5A41">
            <w:pPr>
              <w:widowControl w:val="0"/>
              <w:tabs>
                <w:tab w:val="left" w:pos="567"/>
              </w:tabs>
              <w:spacing w:after="0" w:line="240" w:lineRule="auto"/>
              <w:rPr>
                <w:rFonts w:ascii="Times New Roman" w:eastAsia="Times New Roman" w:hAnsi="Times New Roman" w:cs="Times New Roman"/>
                <w:lang w:eastAsia="ru-RU"/>
              </w:rPr>
            </w:pPr>
          </w:p>
          <w:p w14:paraId="37A52ABA" w14:textId="77777777" w:rsidR="009C5A41" w:rsidRDefault="00000000">
            <w:pPr>
              <w:keepLine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   К.А. Шишкин</w:t>
            </w:r>
          </w:p>
          <w:p w14:paraId="5664FA0F" w14:textId="77777777" w:rsidR="009C5A41" w:rsidRDefault="00000000">
            <w:pPr>
              <w:keepLines/>
              <w:widowControl w:val="0"/>
              <w:tabs>
                <w:tab w:val="left" w:pos="567"/>
              </w:tabs>
              <w:spacing w:after="0" w:line="240" w:lineRule="auto"/>
              <w:jc w:val="both"/>
              <w:rPr>
                <w:rFonts w:ascii="Times New Roman" w:eastAsia="Times New Roman" w:hAnsi="Times New Roman" w:cs="Times New Roman"/>
                <w:lang w:eastAsia="ru-RU"/>
              </w:rPr>
            </w:pPr>
            <w:r>
              <w:rPr>
                <w:rFonts w:eastAsia="Calibri"/>
              </w:rPr>
              <w:t>М.П.</w:t>
            </w:r>
          </w:p>
        </w:tc>
      </w:tr>
    </w:tbl>
    <w:p w14:paraId="181E0549" w14:textId="77777777" w:rsidR="009C5A41" w:rsidRDefault="00000000">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clear="all"/>
      </w:r>
    </w:p>
    <w:p w14:paraId="52BD8913" w14:textId="77777777" w:rsidR="009C5A41" w:rsidRDefault="00000000">
      <w:pPr>
        <w:widowControl w:val="0"/>
        <w:spacing w:after="0" w:line="240" w:lineRule="auto"/>
        <w:rPr>
          <w:rFonts w:ascii="Times New Roman" w:eastAsia="Times New Roman" w:hAnsi="Times New Roman" w:cs="Times New Roman"/>
          <w:lang w:eastAsia="ru-RU"/>
        </w:rPr>
      </w:pPr>
      <w:r>
        <w:rPr>
          <w:noProof/>
        </w:rPr>
        <w:lastRenderedPageBreak/>
        <mc:AlternateContent>
          <mc:Choice Requires="wpg">
            <w:drawing>
              <wp:inline distT="0" distB="0" distL="0" distR="0" wp14:anchorId="4C4089A6" wp14:editId="62ED86C9">
                <wp:extent cx="6477000" cy="3962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343809" name=""/>
                        <pic:cNvPicPr>
                          <a:picLocks noChangeAspect="1"/>
                        </pic:cNvPicPr>
                      </pic:nvPicPr>
                      <pic:blipFill>
                        <a:blip r:embed="rId8"/>
                        <a:stretch/>
                      </pic:blipFill>
                      <pic:spPr bwMode="auto">
                        <a:xfrm>
                          <a:off x="0" y="0"/>
                          <a:ext cx="6476999" cy="396239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510.00pt;height:312.00pt;mso-wrap-distance-left:0.00pt;mso-wrap-distance-top:0.00pt;mso-wrap-distance-right:0.00pt;mso-wrap-distance-bottom:0.00pt;" stroked="false">
                <v:path textboxrect="0,0,0,0"/>
                <v:imagedata r:id="rId13" o:title=""/>
              </v:shape>
            </w:pict>
          </mc:Fallback>
        </mc:AlternateContent>
      </w:r>
    </w:p>
    <w:sectPr w:rsidR="009C5A41">
      <w:headerReference w:type="default" r:id="rId14"/>
      <w:footerReference w:type="default" r:id="rId15"/>
      <w:footerReference w:type="first" r:id="rId16"/>
      <w:pgSz w:w="11906" w:h="16838"/>
      <w:pgMar w:top="1134" w:right="567" w:bottom="993" w:left="1134" w:header="0"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C5D9B" w14:textId="77777777" w:rsidR="005165FF" w:rsidRDefault="005165FF">
      <w:pPr>
        <w:spacing w:after="0" w:line="240" w:lineRule="auto"/>
      </w:pPr>
      <w:r>
        <w:separator/>
      </w:r>
    </w:p>
  </w:endnote>
  <w:endnote w:type="continuationSeparator" w:id="0">
    <w:p w14:paraId="78D4AA46" w14:textId="77777777" w:rsidR="005165FF" w:rsidRDefault="00516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auto"/>
    <w:pitch w:val="default"/>
  </w:font>
  <w:font w:name="Noto Sans">
    <w:charset w:val="00"/>
    <w:family w:val="swiss"/>
    <w:pitch w:val="variable"/>
    <w:sig w:usb0="E00082FF" w:usb1="400078FF" w:usb2="00000021" w:usb3="00000000" w:csb0="0000019F" w:csb1="00000000"/>
  </w:font>
  <w:font w:name="DejaVu Sans">
    <w:altName w:val="Verdana"/>
    <w:charset w:val="00"/>
    <w:family w:val="auto"/>
    <w:pitch w:val="default"/>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8FB6A" w14:textId="77777777" w:rsidR="009C5A41" w:rsidRDefault="009C5A41">
    <w:pPr>
      <w:pStyle w:val="aff"/>
      <w:jc w:val="center"/>
    </w:pPr>
  </w:p>
  <w:p w14:paraId="6CD1EECB" w14:textId="77777777" w:rsidR="009C5A41" w:rsidRDefault="009C5A41">
    <w:pPr>
      <w:pStyle w:val="a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7F1AB" w14:textId="77777777" w:rsidR="009C5A41" w:rsidRDefault="009C5A41">
    <w:pPr>
      <w:pStyle w:val="aff"/>
      <w:jc w:val="center"/>
    </w:pPr>
  </w:p>
  <w:p w14:paraId="227F0F6E" w14:textId="77777777" w:rsidR="009C5A41" w:rsidRDefault="009C5A41">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09170" w14:textId="77777777" w:rsidR="005165FF" w:rsidRDefault="005165FF">
      <w:pPr>
        <w:spacing w:after="0" w:line="240" w:lineRule="auto"/>
      </w:pPr>
      <w:r>
        <w:separator/>
      </w:r>
    </w:p>
  </w:footnote>
  <w:footnote w:type="continuationSeparator" w:id="0">
    <w:p w14:paraId="4ACF17D3" w14:textId="77777777" w:rsidR="005165FF" w:rsidRDefault="005165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529259"/>
      <w:docPartObj>
        <w:docPartGallery w:val="Page Numbers (Top of Page)"/>
        <w:docPartUnique/>
      </w:docPartObj>
    </w:sdtPr>
    <w:sdtContent>
      <w:p w14:paraId="6F2A06A3" w14:textId="77777777" w:rsidR="009C5A41" w:rsidRDefault="00000000">
        <w:pPr>
          <w:pStyle w:val="af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p>
    </w:sdtContent>
  </w:sdt>
  <w:p w14:paraId="3A4D890F" w14:textId="77777777" w:rsidR="009C5A41" w:rsidRDefault="009C5A41">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F44EC"/>
    <w:multiLevelType w:val="multilevel"/>
    <w:tmpl w:val="CB6ED4CA"/>
    <w:lvl w:ilvl="0">
      <w:start w:val="1"/>
      <w:numFmt w:val="decimal"/>
      <w:pStyle w:val="TableSmHeadingbogus"/>
      <w:lvlText w:val="%1."/>
      <w:lvlJc w:val="left"/>
      <w:pPr>
        <w:tabs>
          <w:tab w:val="num" w:pos="360"/>
        </w:tabs>
        <w:ind w:left="360" w:hanging="360"/>
      </w:pPr>
      <w:rPr>
        <w:rFonts w:cs="Times New Roman"/>
      </w:rPr>
    </w:lvl>
    <w:lvl w:ilvl="1">
      <w:start w:val="1"/>
      <w:numFmt w:val="decimal"/>
      <w:pStyle w:val="Tablenotused"/>
      <w:lvlText w:val="%1.%2."/>
      <w:lvlJc w:val="left"/>
      <w:pPr>
        <w:tabs>
          <w:tab w:val="num" w:pos="1080"/>
        </w:tabs>
        <w:ind w:left="720" w:hanging="360"/>
      </w:pPr>
      <w:rPr>
        <w:rFonts w:cs="Times New Roman"/>
      </w:rPr>
    </w:lvl>
    <w:lvl w:ilvl="2">
      <w:start w:val="1"/>
      <w:numFmt w:val="decimal"/>
      <w:lvlText w:val="%1.%2.%3."/>
      <w:lvlJc w:val="left"/>
      <w:pPr>
        <w:tabs>
          <w:tab w:val="num" w:pos="1440"/>
        </w:tabs>
        <w:ind w:left="1080" w:hanging="360"/>
      </w:pPr>
      <w:rPr>
        <w:rFonts w:cs="Times New Roman"/>
      </w:rPr>
    </w:lvl>
    <w:lvl w:ilvl="3">
      <w:start w:val="1"/>
      <w:numFmt w:val="decimal"/>
      <w:lvlText w:val="%1.%2.%3.%4."/>
      <w:lvlJc w:val="left"/>
      <w:pPr>
        <w:tabs>
          <w:tab w:val="num" w:pos="216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4E10710D"/>
    <w:multiLevelType w:val="multilevel"/>
    <w:tmpl w:val="A36CD188"/>
    <w:lvl w:ilvl="0">
      <w:start w:val="1"/>
      <w:numFmt w:val="decimal"/>
      <w:suff w:val="space"/>
      <w:lvlText w:val="%1."/>
      <w:lvlJc w:val="left"/>
      <w:pPr>
        <w:tabs>
          <w:tab w:val="num" w:pos="0"/>
        </w:tabs>
        <w:ind w:left="591" w:firstLine="709"/>
      </w:pPr>
      <w:rPr>
        <w:rFonts w:ascii="Times New Roman" w:hAnsi="Times New Roman" w:cs="Times New Roman"/>
        <w:b/>
      </w:rPr>
    </w:lvl>
    <w:lvl w:ilvl="1">
      <w:start w:val="1"/>
      <w:numFmt w:val="decimal"/>
      <w:pStyle w:val="2"/>
      <w:suff w:val="space"/>
      <w:lvlText w:val="%1.%2."/>
      <w:lvlJc w:val="left"/>
      <w:pPr>
        <w:tabs>
          <w:tab w:val="num" w:pos="0"/>
        </w:tabs>
        <w:ind w:left="142" w:firstLine="709"/>
      </w:pPr>
      <w:rPr>
        <w:b/>
      </w:rPr>
    </w:lvl>
    <w:lvl w:ilvl="2">
      <w:start w:val="1"/>
      <w:numFmt w:val="decimal"/>
      <w:lvlText w:val="%1.%2.%3."/>
      <w:lvlJc w:val="left"/>
      <w:pPr>
        <w:tabs>
          <w:tab w:val="num" w:pos="0"/>
        </w:tabs>
        <w:ind w:left="0" w:firstLine="720"/>
      </w:pPr>
      <w:rPr>
        <w:b w:val="0"/>
        <w:color w:val="auto"/>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60294129"/>
    <w:multiLevelType w:val="multilevel"/>
    <w:tmpl w:val="27E03F3A"/>
    <w:lvl w:ilvl="0">
      <w:start w:val="1"/>
      <w:numFmt w:val="decimal"/>
      <w:lvlText w:val="%1."/>
      <w:lvlJc w:val="left"/>
      <w:pPr>
        <w:ind w:left="360" w:hanging="360"/>
      </w:pPr>
      <w:rPr>
        <w:b/>
        <w:i w:val="0"/>
      </w:rPr>
    </w:lvl>
    <w:lvl w:ilvl="1">
      <w:start w:val="1"/>
      <w:numFmt w:val="decimal"/>
      <w:lvlText w:val="%1.%2."/>
      <w:lvlJc w:val="left"/>
      <w:pPr>
        <w:ind w:left="1425" w:hanging="432"/>
      </w:pPr>
      <w:rPr>
        <w:b w:val="0"/>
        <w:i w:val="0"/>
        <w:strike w:val="0"/>
        <w:sz w:val="24"/>
        <w:szCs w:val="24"/>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FA31FE4"/>
    <w:multiLevelType w:val="hybridMultilevel"/>
    <w:tmpl w:val="3E768D44"/>
    <w:lvl w:ilvl="0" w:tplc="D534A858">
      <w:start w:val="1"/>
      <w:numFmt w:val="bullet"/>
      <w:lvlText w:val=""/>
      <w:lvlJc w:val="left"/>
      <w:pPr>
        <w:tabs>
          <w:tab w:val="num" w:pos="0"/>
        </w:tabs>
        <w:ind w:left="720" w:hanging="360"/>
      </w:pPr>
      <w:rPr>
        <w:rFonts w:ascii="Symbol" w:hAnsi="Symbol" w:cs="Symbol" w:hint="default"/>
      </w:rPr>
    </w:lvl>
    <w:lvl w:ilvl="1" w:tplc="E8FA725C">
      <w:start w:val="1"/>
      <w:numFmt w:val="bullet"/>
      <w:lvlText w:val="o"/>
      <w:lvlJc w:val="left"/>
      <w:pPr>
        <w:tabs>
          <w:tab w:val="num" w:pos="0"/>
        </w:tabs>
        <w:ind w:left="1440" w:hanging="360"/>
      </w:pPr>
      <w:rPr>
        <w:rFonts w:ascii="Courier New" w:hAnsi="Courier New" w:cs="Courier New" w:hint="default"/>
      </w:rPr>
    </w:lvl>
    <w:lvl w:ilvl="2" w:tplc="B112AC66">
      <w:start w:val="1"/>
      <w:numFmt w:val="bullet"/>
      <w:lvlText w:val=""/>
      <w:lvlJc w:val="left"/>
      <w:pPr>
        <w:tabs>
          <w:tab w:val="num" w:pos="0"/>
        </w:tabs>
        <w:ind w:left="2160" w:hanging="360"/>
      </w:pPr>
      <w:rPr>
        <w:rFonts w:ascii="Wingdings" w:hAnsi="Wingdings" w:cs="Wingdings" w:hint="default"/>
      </w:rPr>
    </w:lvl>
    <w:lvl w:ilvl="3" w:tplc="5D0E72C4">
      <w:start w:val="1"/>
      <w:numFmt w:val="bullet"/>
      <w:lvlText w:val=""/>
      <w:lvlJc w:val="left"/>
      <w:pPr>
        <w:tabs>
          <w:tab w:val="num" w:pos="0"/>
        </w:tabs>
        <w:ind w:left="2880" w:hanging="360"/>
      </w:pPr>
      <w:rPr>
        <w:rFonts w:ascii="Symbol" w:hAnsi="Symbol" w:cs="Symbol" w:hint="default"/>
      </w:rPr>
    </w:lvl>
    <w:lvl w:ilvl="4" w:tplc="42A872D8">
      <w:start w:val="1"/>
      <w:numFmt w:val="bullet"/>
      <w:lvlText w:val="o"/>
      <w:lvlJc w:val="left"/>
      <w:pPr>
        <w:tabs>
          <w:tab w:val="num" w:pos="0"/>
        </w:tabs>
        <w:ind w:left="3600" w:hanging="360"/>
      </w:pPr>
      <w:rPr>
        <w:rFonts w:ascii="Courier New" w:hAnsi="Courier New" w:cs="Courier New" w:hint="default"/>
      </w:rPr>
    </w:lvl>
    <w:lvl w:ilvl="5" w:tplc="3D624AD6">
      <w:start w:val="1"/>
      <w:numFmt w:val="bullet"/>
      <w:lvlText w:val=""/>
      <w:lvlJc w:val="left"/>
      <w:pPr>
        <w:tabs>
          <w:tab w:val="num" w:pos="0"/>
        </w:tabs>
        <w:ind w:left="4320" w:hanging="360"/>
      </w:pPr>
      <w:rPr>
        <w:rFonts w:ascii="Wingdings" w:hAnsi="Wingdings" w:cs="Wingdings" w:hint="default"/>
      </w:rPr>
    </w:lvl>
    <w:lvl w:ilvl="6" w:tplc="50CC0834">
      <w:start w:val="1"/>
      <w:numFmt w:val="bullet"/>
      <w:lvlText w:val=""/>
      <w:lvlJc w:val="left"/>
      <w:pPr>
        <w:tabs>
          <w:tab w:val="num" w:pos="0"/>
        </w:tabs>
        <w:ind w:left="5040" w:hanging="360"/>
      </w:pPr>
      <w:rPr>
        <w:rFonts w:ascii="Symbol" w:hAnsi="Symbol" w:cs="Symbol" w:hint="default"/>
      </w:rPr>
    </w:lvl>
    <w:lvl w:ilvl="7" w:tplc="20466342">
      <w:start w:val="1"/>
      <w:numFmt w:val="bullet"/>
      <w:lvlText w:val="o"/>
      <w:lvlJc w:val="left"/>
      <w:pPr>
        <w:tabs>
          <w:tab w:val="num" w:pos="0"/>
        </w:tabs>
        <w:ind w:left="5760" w:hanging="360"/>
      </w:pPr>
      <w:rPr>
        <w:rFonts w:ascii="Courier New" w:hAnsi="Courier New" w:cs="Courier New" w:hint="default"/>
      </w:rPr>
    </w:lvl>
    <w:lvl w:ilvl="8" w:tplc="5386C370">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781F0DB9"/>
    <w:multiLevelType w:val="multilevel"/>
    <w:tmpl w:val="57DE3832"/>
    <w:lvl w:ilvl="0">
      <w:start w:val="1"/>
      <w:numFmt w:val="decimal"/>
      <w:lvlText w:val="%1."/>
      <w:lvlJc w:val="left"/>
      <w:pPr>
        <w:tabs>
          <w:tab w:val="num" w:pos="0"/>
        </w:tabs>
        <w:ind w:left="1069" w:hanging="360"/>
      </w:pPr>
    </w:lvl>
    <w:lvl w:ilvl="1">
      <w:start w:val="2"/>
      <w:numFmt w:val="decimal"/>
      <w:isLgl/>
      <w:lvlText w:val="%1.%2."/>
      <w:lvlJc w:val="left"/>
      <w:pPr>
        <w:tabs>
          <w:tab w:val="num" w:pos="0"/>
        </w:tabs>
        <w:ind w:left="1354" w:hanging="645"/>
      </w:pPr>
    </w:lvl>
    <w:lvl w:ilvl="2">
      <w:start w:val="10"/>
      <w:numFmt w:val="decimal"/>
      <w:isLgl/>
      <w:lvlText w:val="%1.%2.%3."/>
      <w:lvlJc w:val="left"/>
      <w:pPr>
        <w:tabs>
          <w:tab w:val="num" w:pos="0"/>
        </w:tabs>
        <w:ind w:left="1429" w:hanging="720"/>
      </w:pPr>
    </w:lvl>
    <w:lvl w:ilvl="3">
      <w:start w:val="1"/>
      <w:numFmt w:val="decimal"/>
      <w:isLgl/>
      <w:lvlText w:val="%1.%2.%3.%4."/>
      <w:lvlJc w:val="left"/>
      <w:pPr>
        <w:tabs>
          <w:tab w:val="num" w:pos="0"/>
        </w:tabs>
        <w:ind w:left="1429" w:hanging="720"/>
      </w:pPr>
    </w:lvl>
    <w:lvl w:ilvl="4">
      <w:start w:val="1"/>
      <w:numFmt w:val="decimal"/>
      <w:isLgl/>
      <w:lvlText w:val="%1.%2.%3.%4.%5."/>
      <w:lvlJc w:val="left"/>
      <w:pPr>
        <w:tabs>
          <w:tab w:val="num" w:pos="0"/>
        </w:tabs>
        <w:ind w:left="1789" w:hanging="1080"/>
      </w:pPr>
    </w:lvl>
    <w:lvl w:ilvl="5">
      <w:start w:val="1"/>
      <w:numFmt w:val="decimal"/>
      <w:isLgl/>
      <w:lvlText w:val="%1.%2.%3.%4.%5.%6."/>
      <w:lvlJc w:val="left"/>
      <w:pPr>
        <w:tabs>
          <w:tab w:val="num" w:pos="0"/>
        </w:tabs>
        <w:ind w:left="1789" w:hanging="1080"/>
      </w:pPr>
    </w:lvl>
    <w:lvl w:ilvl="6">
      <w:start w:val="1"/>
      <w:numFmt w:val="decimal"/>
      <w:isLgl/>
      <w:lvlText w:val="%1.%2.%3.%4.%5.%6.%7."/>
      <w:lvlJc w:val="left"/>
      <w:pPr>
        <w:tabs>
          <w:tab w:val="num" w:pos="0"/>
        </w:tabs>
        <w:ind w:left="2149" w:hanging="1440"/>
      </w:pPr>
    </w:lvl>
    <w:lvl w:ilvl="7">
      <w:start w:val="1"/>
      <w:numFmt w:val="decimal"/>
      <w:isLgl/>
      <w:lvlText w:val="%1.%2.%3.%4.%5.%6.%7.%8."/>
      <w:lvlJc w:val="left"/>
      <w:pPr>
        <w:tabs>
          <w:tab w:val="num" w:pos="0"/>
        </w:tabs>
        <w:ind w:left="2149" w:hanging="1440"/>
      </w:pPr>
    </w:lvl>
    <w:lvl w:ilvl="8">
      <w:start w:val="1"/>
      <w:numFmt w:val="decimal"/>
      <w:isLgl/>
      <w:lvlText w:val="%1.%2.%3.%4.%5.%6.%7.%8.%9."/>
      <w:lvlJc w:val="left"/>
      <w:pPr>
        <w:tabs>
          <w:tab w:val="num" w:pos="0"/>
        </w:tabs>
        <w:ind w:left="2509" w:hanging="1800"/>
      </w:pPr>
    </w:lvl>
  </w:abstractNum>
  <w:abstractNum w:abstractNumId="5" w15:restartNumberingAfterBreak="0">
    <w:nsid w:val="7F0E138F"/>
    <w:multiLevelType w:val="hybridMultilevel"/>
    <w:tmpl w:val="D8EA4BC6"/>
    <w:lvl w:ilvl="0" w:tplc="49246FF4">
      <w:start w:val="1"/>
      <w:numFmt w:val="bullet"/>
      <w:lvlText w:val=""/>
      <w:lvlJc w:val="left"/>
      <w:pPr>
        <w:tabs>
          <w:tab w:val="num" w:pos="0"/>
        </w:tabs>
        <w:ind w:left="720" w:hanging="360"/>
      </w:pPr>
      <w:rPr>
        <w:rFonts w:ascii="Symbol" w:hAnsi="Symbol" w:cs="Symbol" w:hint="default"/>
      </w:rPr>
    </w:lvl>
    <w:lvl w:ilvl="1" w:tplc="4492224E">
      <w:start w:val="1"/>
      <w:numFmt w:val="bullet"/>
      <w:lvlText w:val="o"/>
      <w:lvlJc w:val="left"/>
      <w:pPr>
        <w:tabs>
          <w:tab w:val="num" w:pos="0"/>
        </w:tabs>
        <w:ind w:left="1440" w:hanging="360"/>
      </w:pPr>
      <w:rPr>
        <w:rFonts w:ascii="Courier New" w:hAnsi="Courier New" w:cs="Courier New" w:hint="default"/>
      </w:rPr>
    </w:lvl>
    <w:lvl w:ilvl="2" w:tplc="66764F3C">
      <w:start w:val="1"/>
      <w:numFmt w:val="bullet"/>
      <w:lvlText w:val=""/>
      <w:lvlJc w:val="left"/>
      <w:pPr>
        <w:tabs>
          <w:tab w:val="num" w:pos="0"/>
        </w:tabs>
        <w:ind w:left="2160" w:hanging="360"/>
      </w:pPr>
      <w:rPr>
        <w:rFonts w:ascii="Wingdings" w:hAnsi="Wingdings" w:cs="Wingdings" w:hint="default"/>
      </w:rPr>
    </w:lvl>
    <w:lvl w:ilvl="3" w:tplc="1650644C">
      <w:start w:val="1"/>
      <w:numFmt w:val="bullet"/>
      <w:lvlText w:val=""/>
      <w:lvlJc w:val="left"/>
      <w:pPr>
        <w:tabs>
          <w:tab w:val="num" w:pos="0"/>
        </w:tabs>
        <w:ind w:left="2880" w:hanging="360"/>
      </w:pPr>
      <w:rPr>
        <w:rFonts w:ascii="Symbol" w:hAnsi="Symbol" w:cs="Symbol" w:hint="default"/>
      </w:rPr>
    </w:lvl>
    <w:lvl w:ilvl="4" w:tplc="1F58E138">
      <w:start w:val="1"/>
      <w:numFmt w:val="bullet"/>
      <w:lvlText w:val="o"/>
      <w:lvlJc w:val="left"/>
      <w:pPr>
        <w:tabs>
          <w:tab w:val="num" w:pos="0"/>
        </w:tabs>
        <w:ind w:left="3600" w:hanging="360"/>
      </w:pPr>
      <w:rPr>
        <w:rFonts w:ascii="Courier New" w:hAnsi="Courier New" w:cs="Courier New" w:hint="default"/>
      </w:rPr>
    </w:lvl>
    <w:lvl w:ilvl="5" w:tplc="ABF0C7B4">
      <w:start w:val="1"/>
      <w:numFmt w:val="bullet"/>
      <w:lvlText w:val=""/>
      <w:lvlJc w:val="left"/>
      <w:pPr>
        <w:tabs>
          <w:tab w:val="num" w:pos="0"/>
        </w:tabs>
        <w:ind w:left="4320" w:hanging="360"/>
      </w:pPr>
      <w:rPr>
        <w:rFonts w:ascii="Wingdings" w:hAnsi="Wingdings" w:cs="Wingdings" w:hint="default"/>
      </w:rPr>
    </w:lvl>
    <w:lvl w:ilvl="6" w:tplc="C32C25F4">
      <w:start w:val="1"/>
      <w:numFmt w:val="bullet"/>
      <w:lvlText w:val=""/>
      <w:lvlJc w:val="left"/>
      <w:pPr>
        <w:tabs>
          <w:tab w:val="num" w:pos="0"/>
        </w:tabs>
        <w:ind w:left="5040" w:hanging="360"/>
      </w:pPr>
      <w:rPr>
        <w:rFonts w:ascii="Symbol" w:hAnsi="Symbol" w:cs="Symbol" w:hint="default"/>
      </w:rPr>
    </w:lvl>
    <w:lvl w:ilvl="7" w:tplc="69F2FA5A">
      <w:start w:val="1"/>
      <w:numFmt w:val="bullet"/>
      <w:lvlText w:val="o"/>
      <w:lvlJc w:val="left"/>
      <w:pPr>
        <w:tabs>
          <w:tab w:val="num" w:pos="0"/>
        </w:tabs>
        <w:ind w:left="5760" w:hanging="360"/>
      </w:pPr>
      <w:rPr>
        <w:rFonts w:ascii="Courier New" w:hAnsi="Courier New" w:cs="Courier New" w:hint="default"/>
      </w:rPr>
    </w:lvl>
    <w:lvl w:ilvl="8" w:tplc="196A4CF0">
      <w:start w:val="1"/>
      <w:numFmt w:val="bullet"/>
      <w:lvlText w:val=""/>
      <w:lvlJc w:val="left"/>
      <w:pPr>
        <w:tabs>
          <w:tab w:val="num" w:pos="0"/>
        </w:tabs>
        <w:ind w:left="6480" w:hanging="360"/>
      </w:pPr>
      <w:rPr>
        <w:rFonts w:ascii="Wingdings" w:hAnsi="Wingdings" w:cs="Wingdings" w:hint="default"/>
      </w:rPr>
    </w:lvl>
  </w:abstractNum>
  <w:num w:numId="1" w16cid:durableId="2135903010">
    <w:abstractNumId w:val="1"/>
  </w:num>
  <w:num w:numId="2" w16cid:durableId="30539952">
    <w:abstractNumId w:val="0"/>
  </w:num>
  <w:num w:numId="3" w16cid:durableId="1204706571">
    <w:abstractNumId w:val="4"/>
  </w:num>
  <w:num w:numId="4" w16cid:durableId="1132554490">
    <w:abstractNumId w:val="3"/>
  </w:num>
  <w:num w:numId="5" w16cid:durableId="1523518579">
    <w:abstractNumId w:val="5"/>
  </w:num>
  <w:num w:numId="6" w16cid:durableId="18737646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A41"/>
    <w:rsid w:val="005165FF"/>
    <w:rsid w:val="005F1EE1"/>
    <w:rsid w:val="009C5A41"/>
    <w:rsid w:val="00CD75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AC7F9"/>
  <w15:docId w15:val="{3C7FF4EC-0481-4BB3-BA70-D0BB4735E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pPr>
      <w:keepLines/>
      <w:numPr>
        <w:ilvl w:val="1"/>
        <w:numId w:val="1"/>
      </w:numPr>
      <w:spacing w:before="60" w:after="60" w:line="240" w:lineRule="auto"/>
      <w:ind w:left="291"/>
      <w:jc w:val="both"/>
      <w:outlineLvl w:val="1"/>
    </w:pPr>
    <w:rPr>
      <w:rFonts w:ascii="Times New Roman" w:eastAsia="Times New Roman" w:hAnsi="Times New Roman" w:cs="Times New Roman"/>
      <w:sz w:val="28"/>
      <w:szCs w:val="28"/>
      <w:lang w:eastAsia="ru-RU"/>
    </w:rPr>
  </w:style>
  <w:style w:type="paragraph" w:styleId="3">
    <w:name w:val="heading 3"/>
    <w:basedOn w:val="a"/>
    <w:next w:val="a"/>
    <w:link w:val="30"/>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pPr>
    <w:rPr>
      <w:sz w:val="24"/>
      <w:szCs w:val="24"/>
    </w:rPr>
  </w:style>
  <w:style w:type="character" w:customStyle="1" w:styleId="a5">
    <w:name w:val="Подзаголовок Знак"/>
    <w:basedOn w:val="a0"/>
    <w:link w:val="a4"/>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8">
    <w:name w:val="Название объекта Знак"/>
    <w:basedOn w:val="a0"/>
    <w:link w:val="a9"/>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a">
    <w:name w:val="endnote text"/>
    <w:basedOn w:val="a"/>
    <w:link w:val="ab"/>
    <w:uiPriority w:val="99"/>
    <w:semiHidden/>
    <w:unhideWhenUsed/>
    <w:pPr>
      <w:spacing w:after="0" w:line="240" w:lineRule="auto"/>
    </w:pPr>
    <w:rPr>
      <w:sz w:val="20"/>
    </w:rPr>
  </w:style>
  <w:style w:type="character" w:customStyle="1" w:styleId="ab">
    <w:name w:val="Текст концевой сноски Знак"/>
    <w:link w:val="aa"/>
    <w:uiPriority w:val="99"/>
    <w:rPr>
      <w:sz w:val="20"/>
    </w:rPr>
  </w:style>
  <w:style w:type="character" w:styleId="ac">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OC Heading"/>
    <w:uiPriority w:val="39"/>
    <w:unhideWhenUsed/>
  </w:style>
  <w:style w:type="paragraph" w:styleId="ae">
    <w:name w:val="table of figures"/>
    <w:basedOn w:val="a"/>
    <w:next w:val="a"/>
    <w:uiPriority w:val="99"/>
    <w:unhideWhenUsed/>
    <w:pPr>
      <w:spacing w:after="0"/>
    </w:pPr>
  </w:style>
  <w:style w:type="character" w:customStyle="1" w:styleId="af">
    <w:name w:val="Верхний колонтитул Знак"/>
    <w:basedOn w:val="a0"/>
    <w:link w:val="af0"/>
    <w:uiPriority w:val="99"/>
    <w:qFormat/>
  </w:style>
  <w:style w:type="character" w:customStyle="1" w:styleId="af1">
    <w:name w:val="Текст сноски Знак"/>
    <w:basedOn w:val="a0"/>
    <w:link w:val="af2"/>
    <w:uiPriority w:val="99"/>
    <w:qFormat/>
    <w:rPr>
      <w:sz w:val="20"/>
      <w:szCs w:val="20"/>
    </w:rPr>
  </w:style>
  <w:style w:type="character" w:customStyle="1" w:styleId="user">
    <w:name w:val="Символ сноски (user)"/>
    <w:link w:val="13"/>
    <w:uiPriority w:val="99"/>
    <w:unhideWhenUsed/>
    <w:qFormat/>
    <w:rPr>
      <w:vertAlign w:val="superscript"/>
    </w:rPr>
  </w:style>
  <w:style w:type="character" w:customStyle="1" w:styleId="af3">
    <w:name w:val="Символ сноски"/>
    <w:qFormat/>
    <w:rPr>
      <w:vertAlign w:val="superscript"/>
    </w:rPr>
  </w:style>
  <w:style w:type="character" w:styleId="af4">
    <w:name w:val="footnote reference"/>
    <w:rPr>
      <w:vertAlign w:val="superscript"/>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qFormat/>
    <w:rPr>
      <w:rFonts w:ascii="Times New Roman" w:eastAsia="Times New Roman" w:hAnsi="Times New Roman" w:cs="Times New Roman"/>
      <w:sz w:val="28"/>
      <w:szCs w:val="28"/>
      <w:lang w:eastAsia="ru-RU"/>
    </w:rPr>
  </w:style>
  <w:style w:type="character" w:customStyle="1" w:styleId="af5">
    <w:name w:val="Текст выноски Знак"/>
    <w:basedOn w:val="a0"/>
    <w:link w:val="af6"/>
    <w:uiPriority w:val="99"/>
    <w:semiHidden/>
    <w:qFormat/>
    <w:rPr>
      <w:rFonts w:ascii="Tahoma" w:hAnsi="Tahoma" w:cs="Tahoma"/>
      <w:sz w:val="16"/>
      <w:szCs w:val="16"/>
    </w:rPr>
  </w:style>
  <w:style w:type="character" w:styleId="af7">
    <w:name w:val="annotation reference"/>
    <w:basedOn w:val="a0"/>
    <w:uiPriority w:val="99"/>
    <w:unhideWhenUsed/>
    <w:qFormat/>
    <w:rPr>
      <w:sz w:val="16"/>
      <w:szCs w:val="16"/>
    </w:rPr>
  </w:style>
  <w:style w:type="character" w:customStyle="1" w:styleId="af8">
    <w:name w:val="Текст примечания Знак"/>
    <w:basedOn w:val="a0"/>
    <w:link w:val="af9"/>
    <w:uiPriority w:val="99"/>
    <w:qFormat/>
    <w:rPr>
      <w:sz w:val="20"/>
      <w:szCs w:val="20"/>
    </w:rPr>
  </w:style>
  <w:style w:type="character" w:customStyle="1" w:styleId="afa">
    <w:name w:val="Тема примечания Знак"/>
    <w:basedOn w:val="af8"/>
    <w:link w:val="afb"/>
    <w:uiPriority w:val="99"/>
    <w:semiHidden/>
    <w:qFormat/>
    <w:rPr>
      <w:b/>
      <w:bCs/>
      <w:sz w:val="20"/>
      <w:szCs w:val="20"/>
    </w:rPr>
  </w:style>
  <w:style w:type="character" w:customStyle="1" w:styleId="ConsPlusNormal">
    <w:name w:val="ConsPlusNormal Знак"/>
    <w:link w:val="ConsPlusNormal0"/>
    <w:qFormat/>
    <w:rPr>
      <w:rFonts w:ascii="Times New Roman" w:hAnsi="Times New Roman" w:cs="Times New Roman"/>
    </w:rPr>
  </w:style>
  <w:style w:type="character" w:customStyle="1" w:styleId="afc">
    <w:name w:val="ГК подпункты Знак"/>
    <w:basedOn w:val="a0"/>
    <w:link w:val="afd"/>
    <w:qFormat/>
    <w:rPr>
      <w:rFonts w:ascii="Times New Roman" w:eastAsia="Times New Roman" w:hAnsi="Times New Roman" w:cs="Times New Roman"/>
      <w:bCs/>
      <w:sz w:val="28"/>
      <w:szCs w:val="26"/>
      <w:lang w:eastAsia="ru-RU"/>
    </w:rPr>
  </w:style>
  <w:style w:type="character" w:customStyle="1" w:styleId="30">
    <w:name w:val="Заголовок 3 Знак"/>
    <w:basedOn w:val="a0"/>
    <w:link w:val="3"/>
    <w:uiPriority w:val="9"/>
    <w:semiHidden/>
    <w:qFormat/>
    <w:rPr>
      <w:rFonts w:asciiTheme="majorHAnsi" w:eastAsiaTheme="majorEastAsia" w:hAnsiTheme="majorHAnsi" w:cstheme="majorBidi"/>
      <w:b/>
      <w:bCs/>
      <w:color w:val="4F81BD" w:themeColor="accent1"/>
    </w:rPr>
  </w:style>
  <w:style w:type="character" w:customStyle="1" w:styleId="afe">
    <w:name w:val="Нижний колонтитул Знак"/>
    <w:basedOn w:val="a0"/>
    <w:link w:val="aff"/>
    <w:uiPriority w:val="99"/>
    <w:qFormat/>
  </w:style>
  <w:style w:type="character" w:customStyle="1" w:styleId="aff0">
    <w:name w:val="Заголовок Знак"/>
    <w:basedOn w:val="a0"/>
    <w:link w:val="aff1"/>
    <w:uiPriority w:val="10"/>
    <w:qFormat/>
    <w:rPr>
      <w:rFonts w:asciiTheme="majorHAnsi" w:eastAsiaTheme="majorEastAsia" w:hAnsiTheme="majorHAnsi" w:cstheme="majorBidi"/>
      <w:color w:val="17365D" w:themeColor="dark2" w:themeShade="BF"/>
      <w:spacing w:val="5"/>
      <w:sz w:val="52"/>
      <w:szCs w:val="52"/>
    </w:rPr>
  </w:style>
  <w:style w:type="character" w:styleId="aff2">
    <w:name w:val="Hyperlink"/>
    <w:basedOn w:val="a0"/>
    <w:uiPriority w:val="99"/>
    <w:unhideWhenUsed/>
    <w:rPr>
      <w:color w:val="0000FF" w:themeColor="hyperlink"/>
      <w:u w:val="single"/>
    </w:rPr>
  </w:style>
  <w:style w:type="character" w:customStyle="1" w:styleId="aff3">
    <w:name w:val="Основной текст Знак"/>
    <w:basedOn w:val="a0"/>
    <w:uiPriority w:val="99"/>
    <w:semiHidden/>
    <w:qFormat/>
  </w:style>
  <w:style w:type="character" w:customStyle="1" w:styleId="14">
    <w:name w:val="Основной текст Знак1"/>
    <w:link w:val="aff4"/>
    <w:qFormat/>
    <w:rPr>
      <w:rFonts w:ascii="Times New Roman" w:eastAsia="Times New Roman" w:hAnsi="Times New Roman" w:cs="Times New Roman"/>
      <w:sz w:val="24"/>
      <w:szCs w:val="20"/>
      <w:lang w:eastAsia="ru-RU"/>
    </w:rPr>
  </w:style>
  <w:style w:type="character" w:customStyle="1" w:styleId="normaltextrun">
    <w:name w:val="normaltextrun"/>
    <w:qFormat/>
  </w:style>
  <w:style w:type="character" w:customStyle="1" w:styleId="aff5">
    <w:name w:val="Абзац списка Знак"/>
    <w:link w:val="aff6"/>
    <w:uiPriority w:val="34"/>
    <w:qFormat/>
  </w:style>
  <w:style w:type="character" w:styleId="aff7">
    <w:name w:val="Strong"/>
    <w:basedOn w:val="a0"/>
    <w:uiPriority w:val="22"/>
    <w:qFormat/>
    <w:rPr>
      <w:b/>
      <w:bCs/>
    </w:rPr>
  </w:style>
  <w:style w:type="character" w:styleId="aff8">
    <w:name w:val="line number"/>
  </w:style>
  <w:style w:type="paragraph" w:customStyle="1" w:styleId="15">
    <w:name w:val="Заголовок1"/>
    <w:basedOn w:val="a"/>
    <w:next w:val="aff4"/>
    <w:qFormat/>
    <w:pPr>
      <w:keepNext/>
      <w:spacing w:before="240" w:after="120"/>
    </w:pPr>
    <w:rPr>
      <w:rFonts w:ascii="Liberation Sans" w:eastAsia="Tahoma" w:hAnsi="Liberation Sans" w:cs="Noto Sans"/>
      <w:sz w:val="28"/>
      <w:szCs w:val="28"/>
    </w:rPr>
  </w:style>
  <w:style w:type="paragraph" w:styleId="aff4">
    <w:name w:val="Body Text"/>
    <w:basedOn w:val="a"/>
    <w:link w:val="14"/>
    <w:pPr>
      <w:spacing w:after="120" w:line="240" w:lineRule="auto"/>
      <w:jc w:val="both"/>
    </w:pPr>
    <w:rPr>
      <w:rFonts w:ascii="Times New Roman" w:eastAsia="Times New Roman" w:hAnsi="Times New Roman" w:cs="Times New Roman"/>
      <w:sz w:val="24"/>
      <w:szCs w:val="20"/>
      <w:lang w:eastAsia="ru-RU"/>
    </w:rPr>
  </w:style>
  <w:style w:type="paragraph" w:styleId="aff9">
    <w:name w:val="List"/>
    <w:basedOn w:val="aff4"/>
    <w:rPr>
      <w:rFonts w:cs="Noto Sans"/>
    </w:rPr>
  </w:style>
  <w:style w:type="paragraph" w:styleId="a9">
    <w:name w:val="caption"/>
    <w:basedOn w:val="a"/>
    <w:link w:val="a8"/>
    <w:qFormat/>
    <w:pPr>
      <w:suppressLineNumbers/>
      <w:spacing w:before="120" w:after="120"/>
    </w:pPr>
    <w:rPr>
      <w:rFonts w:cs="Noto Sans"/>
      <w:i/>
      <w:iCs/>
      <w:sz w:val="24"/>
      <w:szCs w:val="24"/>
    </w:rPr>
  </w:style>
  <w:style w:type="paragraph" w:styleId="affa">
    <w:name w:val="index heading"/>
    <w:basedOn w:val="a"/>
    <w:qFormat/>
    <w:pPr>
      <w:suppressLineNumbers/>
    </w:pPr>
    <w:rPr>
      <w:rFonts w:cs="Noto Sans"/>
    </w:rPr>
  </w:style>
  <w:style w:type="paragraph" w:customStyle="1" w:styleId="user0">
    <w:name w:val="Заголовок (user)"/>
    <w:basedOn w:val="a"/>
    <w:next w:val="aff4"/>
    <w:qFormat/>
    <w:pPr>
      <w:keepNext/>
      <w:spacing w:before="240" w:after="120"/>
    </w:pPr>
    <w:rPr>
      <w:rFonts w:ascii="Liberation Sans" w:eastAsia="Tahoma" w:hAnsi="Liberation Sans" w:cs="Noto Sans"/>
      <w:sz w:val="28"/>
      <w:szCs w:val="28"/>
    </w:rPr>
  </w:style>
  <w:style w:type="paragraph" w:customStyle="1" w:styleId="user1">
    <w:name w:val="Указатель (user)"/>
    <w:basedOn w:val="a"/>
    <w:qFormat/>
    <w:pPr>
      <w:suppressLineNumbers/>
    </w:pPr>
    <w:rPr>
      <w:rFonts w:cs="Noto Sans"/>
    </w:rPr>
  </w:style>
  <w:style w:type="paragraph" w:styleId="aff1">
    <w:name w:val="Title"/>
    <w:basedOn w:val="a"/>
    <w:next w:val="aff4"/>
    <w:link w:val="aff0"/>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dark2" w:themeShade="BF"/>
      <w:spacing w:val="5"/>
      <w:sz w:val="52"/>
      <w:szCs w:val="52"/>
    </w:rPr>
  </w:style>
  <w:style w:type="paragraph" w:customStyle="1" w:styleId="user2">
    <w:name w:val="Колонтитулы (user)"/>
    <w:basedOn w:val="a"/>
    <w:qFormat/>
  </w:style>
  <w:style w:type="paragraph" w:customStyle="1" w:styleId="affb">
    <w:name w:val="Колонтитулы"/>
    <w:basedOn w:val="a"/>
    <w:qFormat/>
  </w:style>
  <w:style w:type="paragraph" w:styleId="af0">
    <w:name w:val="header"/>
    <w:basedOn w:val="a"/>
    <w:link w:val="af"/>
    <w:uiPriority w:val="99"/>
    <w:unhideWhenUsed/>
    <w:pPr>
      <w:tabs>
        <w:tab w:val="center" w:pos="4677"/>
        <w:tab w:val="right" w:pos="9355"/>
      </w:tabs>
      <w:spacing w:after="0" w:line="240" w:lineRule="auto"/>
    </w:pPr>
  </w:style>
  <w:style w:type="paragraph" w:styleId="af2">
    <w:name w:val="footnote text"/>
    <w:basedOn w:val="a"/>
    <w:link w:val="af1"/>
    <w:uiPriority w:val="99"/>
    <w:unhideWhenUsed/>
    <w:pPr>
      <w:spacing w:after="0" w:line="240" w:lineRule="auto"/>
    </w:pPr>
    <w:rPr>
      <w:sz w:val="20"/>
      <w:szCs w:val="20"/>
    </w:rPr>
  </w:style>
  <w:style w:type="paragraph" w:customStyle="1" w:styleId="TableSmHeadingbogus">
    <w:name w:val="Table_Sm_Heading_bogus"/>
    <w:basedOn w:val="a"/>
    <w:qFormat/>
    <w:pPr>
      <w:keepNext/>
      <w:keepLines/>
      <w:numPr>
        <w:numId w:val="2"/>
      </w:numPr>
      <w:spacing w:before="60" w:after="40" w:line="240" w:lineRule="auto"/>
      <w:jc w:val="center"/>
    </w:pPr>
    <w:rPr>
      <w:rFonts w:ascii="Arial" w:eastAsia="Times New Roman" w:hAnsi="Arial" w:cs="Times New Roman"/>
      <w:b/>
      <w:sz w:val="16"/>
      <w:szCs w:val="20"/>
    </w:rPr>
  </w:style>
  <w:style w:type="paragraph" w:customStyle="1" w:styleId="Tablenotused">
    <w:name w:val="Table_not_used"/>
    <w:basedOn w:val="a"/>
    <w:qFormat/>
    <w:pPr>
      <w:numPr>
        <w:ilvl w:val="1"/>
        <w:numId w:val="2"/>
      </w:numPr>
      <w:spacing w:before="40" w:after="40" w:line="240" w:lineRule="auto"/>
      <w:jc w:val="right"/>
    </w:pPr>
    <w:rPr>
      <w:rFonts w:ascii="Arial" w:eastAsia="Times New Roman" w:hAnsi="Arial" w:cs="Times New Roman"/>
      <w:sz w:val="20"/>
      <w:szCs w:val="20"/>
    </w:rPr>
  </w:style>
  <w:style w:type="paragraph" w:styleId="af6">
    <w:name w:val="Balloon Text"/>
    <w:basedOn w:val="a"/>
    <w:link w:val="af5"/>
    <w:uiPriority w:val="99"/>
    <w:semiHidden/>
    <w:unhideWhenUsed/>
    <w:qFormat/>
    <w:pPr>
      <w:spacing w:after="0" w:line="240" w:lineRule="auto"/>
    </w:pPr>
    <w:rPr>
      <w:rFonts w:ascii="Tahoma" w:hAnsi="Tahoma" w:cs="Tahoma"/>
      <w:sz w:val="16"/>
      <w:szCs w:val="16"/>
    </w:rPr>
  </w:style>
  <w:style w:type="paragraph" w:styleId="af9">
    <w:name w:val="annotation text"/>
    <w:basedOn w:val="a"/>
    <w:link w:val="af8"/>
    <w:uiPriority w:val="99"/>
    <w:unhideWhenUsed/>
    <w:pPr>
      <w:spacing w:line="240" w:lineRule="auto"/>
    </w:pPr>
    <w:rPr>
      <w:sz w:val="20"/>
      <w:szCs w:val="20"/>
    </w:rPr>
  </w:style>
  <w:style w:type="paragraph" w:customStyle="1" w:styleId="ConsPlusNormal0">
    <w:name w:val="ConsPlusNormal"/>
    <w:link w:val="ConsPlusNormal"/>
    <w:qFormat/>
    <w:rPr>
      <w:rFonts w:ascii="Times New Roman" w:hAnsi="Times New Roman" w:cs="Times New Roman"/>
    </w:rPr>
  </w:style>
  <w:style w:type="paragraph" w:styleId="afb">
    <w:name w:val="annotation subject"/>
    <w:basedOn w:val="af9"/>
    <w:next w:val="af9"/>
    <w:link w:val="afa"/>
    <w:uiPriority w:val="99"/>
    <w:semiHidden/>
    <w:unhideWhenUsed/>
    <w:qFormat/>
    <w:rPr>
      <w:b/>
      <w:bCs/>
    </w:rPr>
  </w:style>
  <w:style w:type="paragraph" w:customStyle="1" w:styleId="afd">
    <w:name w:val="ГК подпункты"/>
    <w:basedOn w:val="3"/>
    <w:link w:val="afc"/>
    <w:qFormat/>
    <w:pPr>
      <w:keepNext w:val="0"/>
      <w:keepLines w:val="0"/>
      <w:tabs>
        <w:tab w:val="left" w:pos="1560"/>
      </w:tabs>
      <w:spacing w:before="120" w:line="240" w:lineRule="auto"/>
      <w:ind w:left="-578" w:firstLine="720"/>
      <w:jc w:val="both"/>
    </w:pPr>
    <w:rPr>
      <w:rFonts w:ascii="Times New Roman" w:eastAsia="Times New Roman" w:hAnsi="Times New Roman" w:cs="Times New Roman"/>
      <w:b w:val="0"/>
      <w:color w:val="auto"/>
      <w:sz w:val="28"/>
      <w:szCs w:val="26"/>
      <w:lang w:eastAsia="ru-RU"/>
    </w:rPr>
  </w:style>
  <w:style w:type="paragraph" w:styleId="aff6">
    <w:name w:val="List Paragraph"/>
    <w:basedOn w:val="a"/>
    <w:link w:val="aff5"/>
    <w:uiPriority w:val="34"/>
    <w:qFormat/>
    <w:pPr>
      <w:ind w:left="720"/>
      <w:contextualSpacing/>
    </w:pPr>
  </w:style>
  <w:style w:type="paragraph" w:styleId="affc">
    <w:name w:val="Revision"/>
    <w:uiPriority w:val="99"/>
    <w:semiHidden/>
    <w:qFormat/>
  </w:style>
  <w:style w:type="paragraph" w:styleId="aff">
    <w:name w:val="footer"/>
    <w:basedOn w:val="a"/>
    <w:link w:val="afe"/>
    <w:uiPriority w:val="99"/>
    <w:unhideWhenUsed/>
    <w:pPr>
      <w:tabs>
        <w:tab w:val="center" w:pos="4677"/>
        <w:tab w:val="right" w:pos="9355"/>
      </w:tabs>
      <w:spacing w:after="0" w:line="240" w:lineRule="auto"/>
    </w:pPr>
  </w:style>
  <w:style w:type="paragraph" w:customStyle="1" w:styleId="13">
    <w:name w:val="Знак сноски1"/>
    <w:link w:val="user"/>
    <w:uiPriority w:val="99"/>
    <w:qFormat/>
    <w:pPr>
      <w:spacing w:after="200" w:line="276" w:lineRule="auto"/>
    </w:pPr>
    <w:rPr>
      <w:vertAlign w:val="superscript"/>
    </w:rPr>
  </w:style>
  <w:style w:type="paragraph" w:customStyle="1" w:styleId="Standard">
    <w:name w:val="Standard"/>
    <w:qFormat/>
    <w:pPr>
      <w:spacing w:after="200" w:line="276" w:lineRule="auto"/>
    </w:pPr>
    <w:rPr>
      <w:rFonts w:cs="DejaVu Sans"/>
    </w:rPr>
  </w:style>
  <w:style w:type="paragraph" w:customStyle="1" w:styleId="standard1">
    <w:name w:val="standard1"/>
    <w:basedOn w:val="a"/>
    <w:qFormat/>
    <w:rPr>
      <w:rFonts w:ascii="Calibri" w:eastAsia="Calibri" w:hAnsi="Calibri" w:cs="Calibri"/>
      <w:lang w:eastAsia="ru-RU"/>
    </w:rPr>
  </w:style>
  <w:style w:type="paragraph" w:customStyle="1" w:styleId="paragraph">
    <w:name w:val="paragraph"/>
    <w:basedOn w:val="a"/>
    <w:qFormat/>
    <w:pPr>
      <w:spacing w:beforeAutospacing="1" w:afterAutospacing="1" w:line="240" w:lineRule="auto"/>
    </w:pPr>
    <w:rPr>
      <w:rFonts w:ascii="Times New Roman" w:eastAsia="Times New Roman" w:hAnsi="Times New Roman" w:cs="Times New Roman"/>
      <w:sz w:val="24"/>
      <w:szCs w:val="24"/>
      <w:lang w:eastAsia="ru-RU"/>
    </w:rPr>
  </w:style>
  <w:style w:type="paragraph" w:styleId="71">
    <w:name w:val="toc 7"/>
    <w:basedOn w:val="a"/>
    <w:next w:val="a"/>
    <w:uiPriority w:val="39"/>
    <w:semiHidden/>
    <w:unhideWhenUsed/>
    <w:pPr>
      <w:spacing w:after="100"/>
      <w:ind w:left="1320"/>
    </w:pPr>
  </w:style>
  <w:style w:type="numbering" w:customStyle="1" w:styleId="user3">
    <w:name w:val="Без списка (user)"/>
    <w:uiPriority w:val="99"/>
    <w:semiHidden/>
    <w:unhideWhenUsed/>
    <w:qFormat/>
  </w:style>
  <w:style w:type="table" w:styleId="affd">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e">
    <w:name w:val="Обычный + по ширине"/>
    <w:basedOn w:val="a"/>
    <w:pPr>
      <w:spacing w:after="0"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4"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9C4FC-CE7A-4B40-8E0F-E95DF8498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7240</Words>
  <Characters>41273</Characters>
  <Application>Microsoft Office Word</Application>
  <DocSecurity>0</DocSecurity>
  <Lines>343</Lines>
  <Paragraphs>96</Paragraphs>
  <ScaleCrop>false</ScaleCrop>
  <Company>minsvyaz</Company>
  <LinksUpToDate>false</LinksUpToDate>
  <CharactersWithSpaces>48417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dc:description/>
  <cp:lastModifiedBy>Дмитрий Петрович Прокудин</cp:lastModifiedBy>
  <cp:revision>2</cp:revision>
  <dcterms:created xsi:type="dcterms:W3CDTF">2026-03-24T04:13:00Z</dcterms:created>
  <dcterms:modified xsi:type="dcterms:W3CDTF">2026-03-24T04:13:00Z</dcterms:modified>
  <dc:language>ru-RU</dc:language>
</cp:coreProperties>
</file>